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6"/>
        </w:tabs>
        <w:adjustRightInd w:val="0"/>
        <w:snapToGrid w:val="0"/>
        <w:spacing w:line="600" w:lineRule="exact"/>
        <w:jc w:val="center"/>
        <w:rPr>
          <w:rFonts w:eastAsia="楷体_GB2312"/>
          <w:color w:val="FF0000"/>
          <w:sz w:val="36"/>
        </w:rPr>
      </w:pPr>
      <w:bookmarkStart w:id="0" w:name="_Toc421024000"/>
      <w:bookmarkStart w:id="1" w:name="_Toc198720970"/>
      <w:bookmarkStart w:id="2" w:name="_Toc198720764"/>
      <w:bookmarkStart w:id="3" w:name="_Toc198720319"/>
      <w:bookmarkStart w:id="4" w:name="_Toc198721119"/>
      <w:bookmarkStart w:id="5" w:name="_Toc198720796"/>
      <w:bookmarkStart w:id="6" w:name="_Toc198721081"/>
      <w:bookmarkStart w:id="7" w:name="_Toc262213558"/>
      <w:r>
        <w:rPr>
          <w:rFonts w:eastAsia="楷体_GB2312"/>
          <w:color w:val="FF0000"/>
          <w:sz w:val="36"/>
        </w:rPr>
        <w:t>中华人民共和</w:t>
      </w:r>
      <w:bookmarkStart w:id="57" w:name="_GoBack"/>
      <w:bookmarkEnd w:id="57"/>
      <w:r>
        <w:rPr>
          <w:rFonts w:eastAsia="楷体_GB2312"/>
          <w:color w:val="FF0000"/>
          <w:sz w:val="36"/>
        </w:rPr>
        <w:t>国北京市审计局</w:t>
      </w:r>
    </w:p>
    <w:p>
      <w:pPr>
        <w:spacing w:line="760" w:lineRule="exact"/>
        <w:jc w:val="center"/>
        <w:rPr>
          <w:rFonts w:eastAsia="仿宋_GB2312"/>
          <w:b/>
          <w:color w:val="FF0000"/>
          <w:sz w:val="72"/>
        </w:rPr>
      </w:pPr>
    </w:p>
    <w:p>
      <w:pPr>
        <w:spacing w:line="760" w:lineRule="exact"/>
        <w:jc w:val="center"/>
        <w:rPr>
          <w:rFonts w:eastAsia="仿宋_GB2312"/>
          <w:b/>
          <w:color w:val="FF0000"/>
          <w:sz w:val="72"/>
        </w:rPr>
      </w:pPr>
      <w:r>
        <w:rPr>
          <w:rFonts w:eastAsia="仿宋_GB2312"/>
          <w:b/>
          <w:color w:val="FF0000"/>
          <w:sz w:val="72"/>
        </w:rPr>
        <w:t>审  计  报  告</w:t>
      </w:r>
    </w:p>
    <w:p>
      <w:pPr>
        <w:spacing w:line="760" w:lineRule="exact"/>
        <w:jc w:val="center"/>
        <w:rPr>
          <w:rFonts w:eastAsia="仿宋_GB2312"/>
          <w:b/>
          <w:color w:val="000000"/>
          <w:sz w:val="72"/>
        </w:rPr>
      </w:pPr>
    </w:p>
    <w:p>
      <w:pPr>
        <w:pBdr>
          <w:bottom w:val="single" w:color="auto" w:sz="12" w:space="1"/>
        </w:pBdr>
        <w:adjustRightInd w:val="0"/>
        <w:snapToGrid w:val="0"/>
        <w:spacing w:line="580" w:lineRule="atLeast"/>
        <w:jc w:val="center"/>
        <w:rPr>
          <w:color w:val="000000"/>
        </w:rPr>
      </w:pPr>
      <w:r>
        <w:rPr>
          <w:rFonts w:hint="eastAsia" w:ascii="楷体_GB2312" w:hAnsi="宋体" w:eastAsia="楷体_GB2312" w:cs="楷体_GB2312"/>
          <w:sz w:val="32"/>
          <w:szCs w:val="32"/>
        </w:rPr>
        <w:t>京审十五局报〔</w:t>
      </w:r>
      <w:r>
        <w:rPr>
          <w:rFonts w:ascii="楷体_GB2312" w:hAnsi="宋体" w:eastAsia="楷体_GB2312" w:cs="楷体_GB2312"/>
          <w:sz w:val="32"/>
          <w:szCs w:val="32"/>
        </w:rPr>
        <w:t>20</w:t>
      </w:r>
      <w:r>
        <w:rPr>
          <w:rFonts w:hint="eastAsia" w:ascii="楷体_GB2312" w:hAnsi="宋体" w:eastAsia="楷体_GB2312" w:cs="楷体_GB2312"/>
          <w:sz w:val="32"/>
          <w:szCs w:val="32"/>
        </w:rPr>
        <w:t>21〕1</w:t>
      </w:r>
      <w:r>
        <w:rPr>
          <w:rFonts w:hint="eastAsia" w:ascii="楷体_GB2312" w:hAnsi="宋体" w:eastAsia="楷体_GB2312" w:cs="楷体_GB2312"/>
          <w:sz w:val="32"/>
          <w:szCs w:val="32"/>
          <w:lang w:val="zh-CN"/>
        </w:rPr>
        <w:t>号</w:t>
      </w:r>
    </w:p>
    <w:p>
      <w:pPr>
        <w:spacing w:line="500" w:lineRule="exact"/>
        <w:ind w:left="2692" w:leftChars="270" w:hanging="2125" w:hangingChars="759"/>
        <w:jc w:val="left"/>
        <w:rPr>
          <w:rFonts w:eastAsia="仿宋_GB2312"/>
          <w:color w:val="000000"/>
          <w:sz w:val="28"/>
          <w:szCs w:val="28"/>
        </w:rPr>
      </w:pPr>
    </w:p>
    <w:p>
      <w:pPr>
        <w:spacing w:line="500" w:lineRule="exact"/>
        <w:ind w:left="2692" w:leftChars="270" w:hanging="2125" w:hangingChars="759"/>
        <w:jc w:val="left"/>
        <w:rPr>
          <w:rFonts w:eastAsia="仿宋_GB2312"/>
          <w:color w:val="000000"/>
          <w:sz w:val="28"/>
          <w:szCs w:val="28"/>
        </w:rPr>
      </w:pPr>
      <w:r>
        <w:rPr>
          <w:rFonts w:eastAsia="仿宋_GB2312"/>
          <w:color w:val="000000"/>
          <w:sz w:val="28"/>
          <w:szCs w:val="28"/>
        </w:rPr>
        <w:t>项目名称：</w:t>
      </w:r>
      <w:r>
        <w:rPr>
          <w:rFonts w:hint="eastAsia" w:eastAsia="仿宋_GB2312"/>
          <w:color w:val="000000"/>
          <w:sz w:val="28"/>
          <w:szCs w:val="28"/>
        </w:rPr>
        <w:t xml:space="preserve">     亚洲基础设施投资银行贷款</w:t>
      </w:r>
      <w:r>
        <w:rPr>
          <w:rFonts w:eastAsia="仿宋_GB2312"/>
          <w:color w:val="000000"/>
          <w:sz w:val="28"/>
          <w:szCs w:val="28"/>
        </w:rPr>
        <w:t>天津南港液化天然气应急储备项目</w:t>
      </w:r>
    </w:p>
    <w:p>
      <w:pPr>
        <w:spacing w:line="500" w:lineRule="exact"/>
        <w:ind w:left="2692" w:leftChars="270" w:hanging="2125" w:hangingChars="759"/>
        <w:rPr>
          <w:rFonts w:ascii="Times New Roman" w:hAnsi="Times New Roman"/>
          <w:color w:val="000000"/>
          <w:sz w:val="28"/>
          <w:szCs w:val="28"/>
        </w:rPr>
      </w:pPr>
    </w:p>
    <w:p>
      <w:pPr>
        <w:spacing w:line="500" w:lineRule="exact"/>
        <w:ind w:left="2692" w:leftChars="270" w:hanging="2125" w:hangingChars="759"/>
        <w:rPr>
          <w:rFonts w:ascii="Times New Roman" w:hAnsi="Times New Roman"/>
          <w:color w:val="000000"/>
          <w:sz w:val="28"/>
          <w:szCs w:val="28"/>
        </w:rPr>
      </w:pPr>
    </w:p>
    <w:p>
      <w:pPr>
        <w:spacing w:line="500" w:lineRule="exact"/>
        <w:ind w:left="2692" w:leftChars="270" w:hanging="2125" w:hangingChars="759"/>
        <w:rPr>
          <w:rFonts w:ascii="Times New Roman" w:hAnsi="Times New Roman"/>
          <w:color w:val="000000"/>
          <w:sz w:val="28"/>
          <w:szCs w:val="28"/>
        </w:rPr>
      </w:pPr>
    </w:p>
    <w:p>
      <w:pPr>
        <w:spacing w:line="500" w:lineRule="exact"/>
        <w:ind w:left="2692" w:leftChars="270" w:hanging="2125" w:hangingChars="759"/>
        <w:rPr>
          <w:rFonts w:ascii="Times New Roman" w:hAnsi="Times New Roman"/>
          <w:color w:val="000000"/>
          <w:sz w:val="28"/>
          <w:szCs w:val="28"/>
        </w:rPr>
      </w:pPr>
    </w:p>
    <w:p>
      <w:pPr>
        <w:spacing w:line="500" w:lineRule="exact"/>
        <w:ind w:left="2692" w:leftChars="270" w:hanging="2125" w:hangingChars="759"/>
        <w:rPr>
          <w:rFonts w:ascii="Times New Roman" w:hAnsi="Times New Roman"/>
          <w:color w:val="000000"/>
          <w:sz w:val="28"/>
          <w:szCs w:val="28"/>
        </w:rPr>
      </w:pPr>
    </w:p>
    <w:p>
      <w:pPr>
        <w:spacing w:line="500" w:lineRule="exact"/>
        <w:ind w:left="2692" w:leftChars="270" w:hanging="2125" w:hangingChars="759"/>
        <w:rPr>
          <w:rFonts w:ascii="Times New Roman" w:hAnsi="Times New Roman"/>
          <w:color w:val="000000"/>
          <w:sz w:val="28"/>
          <w:szCs w:val="28"/>
        </w:rPr>
      </w:pPr>
    </w:p>
    <w:p>
      <w:pPr>
        <w:spacing w:line="500" w:lineRule="exact"/>
        <w:ind w:left="2692" w:leftChars="270" w:hanging="2125" w:hangingChars="759"/>
        <w:rPr>
          <w:rFonts w:ascii="Times New Roman" w:hAnsi="Times New Roman" w:eastAsia="仿宋_GB2312"/>
          <w:color w:val="000000"/>
          <w:sz w:val="28"/>
          <w:szCs w:val="28"/>
        </w:rPr>
      </w:pPr>
      <w:r>
        <w:rPr>
          <w:rFonts w:eastAsia="仿宋_GB2312"/>
          <w:color w:val="000000"/>
          <w:sz w:val="28"/>
          <w:szCs w:val="28"/>
        </w:rPr>
        <w:t>贷 款 号：</w:t>
      </w:r>
      <w:r>
        <w:rPr>
          <w:rFonts w:hint="eastAsia" w:eastAsia="仿宋_GB2312"/>
          <w:color w:val="000000"/>
          <w:sz w:val="28"/>
          <w:szCs w:val="28"/>
        </w:rPr>
        <w:t xml:space="preserve">     </w:t>
      </w:r>
      <w:bookmarkStart w:id="8" w:name="_Hlk67162001"/>
      <w:r>
        <w:rPr>
          <w:rFonts w:ascii="Times New Roman" w:hAnsi="Times New Roman" w:eastAsia="仿宋_GB2312"/>
          <w:color w:val="000000"/>
          <w:sz w:val="28"/>
          <w:szCs w:val="28"/>
        </w:rPr>
        <w:t>L0323A</w:t>
      </w:r>
      <w:bookmarkEnd w:id="8"/>
    </w:p>
    <w:p>
      <w:pPr>
        <w:tabs>
          <w:tab w:val="left" w:pos="945"/>
          <w:tab w:val="left" w:pos="3150"/>
          <w:tab w:val="left" w:pos="7875"/>
          <w:tab w:val="left" w:pos="8505"/>
        </w:tabs>
        <w:autoSpaceDE w:val="0"/>
        <w:autoSpaceDN w:val="0"/>
        <w:adjustRightInd w:val="0"/>
        <w:ind w:left="2692" w:leftChars="270" w:hanging="2125" w:hangingChars="759"/>
        <w:rPr>
          <w:rFonts w:ascii="Times New Roman" w:hAnsi="Times New Roman" w:eastAsia="仿宋_GB2312"/>
          <w:color w:val="000000"/>
          <w:sz w:val="28"/>
          <w:szCs w:val="28"/>
        </w:rPr>
      </w:pPr>
    </w:p>
    <w:p>
      <w:pPr>
        <w:tabs>
          <w:tab w:val="left" w:pos="945"/>
          <w:tab w:val="left" w:pos="3150"/>
          <w:tab w:val="left" w:pos="7875"/>
          <w:tab w:val="left" w:pos="8505"/>
        </w:tabs>
        <w:autoSpaceDE w:val="0"/>
        <w:autoSpaceDN w:val="0"/>
        <w:adjustRightInd w:val="0"/>
        <w:ind w:left="2692" w:leftChars="270" w:hanging="2125" w:hangingChars="759"/>
        <w:rPr>
          <w:rFonts w:eastAsia="仿宋_GB2312"/>
          <w:color w:val="000000"/>
          <w:sz w:val="28"/>
          <w:szCs w:val="28"/>
        </w:rPr>
      </w:pPr>
      <w:r>
        <w:rPr>
          <w:rFonts w:eastAsia="仿宋_GB2312"/>
          <w:color w:val="000000"/>
          <w:sz w:val="28"/>
          <w:szCs w:val="28"/>
        </w:rPr>
        <w:t>项目执行单位：北京市燃气集团有限责任公司</w:t>
      </w:r>
    </w:p>
    <w:p>
      <w:pPr>
        <w:spacing w:line="500" w:lineRule="exact"/>
        <w:ind w:left="2692" w:leftChars="270" w:hanging="2125" w:hangingChars="759"/>
        <w:rPr>
          <w:color w:val="000000"/>
          <w:sz w:val="28"/>
          <w:szCs w:val="28"/>
        </w:rPr>
      </w:pPr>
    </w:p>
    <w:p>
      <w:pPr>
        <w:spacing w:line="500" w:lineRule="exact"/>
        <w:ind w:left="2692" w:leftChars="270" w:right="-693" w:rightChars="-330" w:hanging="2125" w:hangingChars="759"/>
        <w:rPr>
          <w:rFonts w:ascii="Times New Roman" w:hAnsi="Times New Roman" w:eastAsia="仿宋_GB2312"/>
          <w:color w:val="000000"/>
          <w:sz w:val="28"/>
          <w:szCs w:val="28"/>
        </w:rPr>
      </w:pPr>
      <w:r>
        <w:rPr>
          <w:rFonts w:eastAsia="仿宋_GB2312"/>
          <w:color w:val="000000"/>
          <w:sz w:val="28"/>
          <w:szCs w:val="28"/>
        </w:rPr>
        <w:t>会计年度：</w:t>
      </w:r>
      <w:r>
        <w:rPr>
          <w:rFonts w:hint="eastAsia" w:eastAsia="仿宋_GB2312"/>
          <w:color w:val="000000"/>
          <w:sz w:val="28"/>
          <w:szCs w:val="28"/>
        </w:rPr>
        <w:t xml:space="preserve">    </w:t>
      </w:r>
      <w:r>
        <w:rPr>
          <w:rFonts w:ascii="Times New Roman" w:hAnsi="Times New Roman" w:eastAsia="仿宋_GB2312"/>
          <w:color w:val="000000"/>
          <w:sz w:val="28"/>
          <w:szCs w:val="28"/>
        </w:rPr>
        <w:t xml:space="preserve"> 2020</w:t>
      </w:r>
    </w:p>
    <w:p>
      <w:pPr>
        <w:spacing w:line="500" w:lineRule="exact"/>
        <w:ind w:left="2570" w:leftChars="257" w:right="-512" w:hanging="2030" w:hangingChars="725"/>
        <w:rPr>
          <w:rFonts w:eastAsia="仿宋_GB2312"/>
          <w:color w:val="000000"/>
          <w:sz w:val="28"/>
          <w:szCs w:val="28"/>
        </w:rPr>
      </w:pPr>
    </w:p>
    <w:p>
      <w:pPr>
        <w:spacing w:line="500" w:lineRule="exact"/>
        <w:ind w:left="2729" w:leftChars="257" w:right="-512" w:hanging="2189" w:hangingChars="782"/>
        <w:rPr>
          <w:rFonts w:eastAsia="仿宋_GB2312"/>
          <w:color w:val="000000"/>
          <w:sz w:val="28"/>
          <w:szCs w:val="28"/>
        </w:rPr>
        <w:sectPr>
          <w:headerReference r:id="rId4" w:type="first"/>
          <w:headerReference r:id="rId3" w:type="default"/>
          <w:footerReference r:id="rId5" w:type="default"/>
          <w:footerReference r:id="rId6" w:type="even"/>
          <w:footnotePr>
            <w:numRestart w:val="eachPage"/>
          </w:footnotePr>
          <w:type w:val="continuous"/>
          <w:pgSz w:w="11906" w:h="16838"/>
          <w:pgMar w:top="2098" w:right="1474" w:bottom="1985" w:left="1588" w:header="851" w:footer="992" w:gutter="0"/>
          <w:pgNumType w:fmt="numberInDash" w:start="1"/>
          <w:cols w:space="720" w:num="1"/>
          <w:titlePg/>
          <w:docGrid w:type="lines" w:linePitch="287" w:charSpace="0"/>
        </w:sectPr>
      </w:pPr>
    </w:p>
    <w:p>
      <w:pPr>
        <w:adjustRightInd w:val="0"/>
        <w:snapToGrid w:val="0"/>
        <w:spacing w:line="579" w:lineRule="exact"/>
        <w:jc w:val="center"/>
        <w:rPr>
          <w:rFonts w:eastAsia="仿宋_GB2312"/>
          <w:b/>
          <w:sz w:val="44"/>
        </w:rPr>
      </w:pPr>
      <w:r>
        <w:rPr>
          <w:rFonts w:eastAsia="仿宋_GB2312"/>
          <w:b/>
          <w:sz w:val="44"/>
        </w:rPr>
        <w:t>目   录</w:t>
      </w:r>
    </w:p>
    <w:p>
      <w:pPr>
        <w:pStyle w:val="23"/>
        <w:rPr>
          <w:rFonts w:eastAsia="宋体"/>
          <w:sz w:val="21"/>
          <w:szCs w:val="22"/>
        </w:rPr>
      </w:pPr>
      <w:r>
        <w:rPr>
          <w:color w:val="000000"/>
        </w:rPr>
        <w:fldChar w:fldCharType="begin"/>
      </w:r>
      <w:r>
        <w:rPr>
          <w:color w:val="000000"/>
        </w:rPr>
        <w:instrText xml:space="preserve"> TOC \o "1-3" \h \z \u </w:instrText>
      </w:r>
      <w:r>
        <w:rPr>
          <w:color w:val="000000"/>
        </w:rPr>
        <w:fldChar w:fldCharType="separate"/>
      </w:r>
      <w:r>
        <w:fldChar w:fldCharType="begin"/>
      </w:r>
      <w:r>
        <w:instrText xml:space="preserve"> HYPERLINK \l "_Toc74234378" </w:instrText>
      </w:r>
      <w:r>
        <w:fldChar w:fldCharType="separate"/>
      </w:r>
      <w:r>
        <w:rPr>
          <w:rStyle w:val="38"/>
          <w:rFonts w:hint="eastAsia" w:ascii="Times New Roman" w:hAnsi="Times New Roman"/>
        </w:rPr>
        <w:t>一、审计师意见</w:t>
      </w:r>
      <w:r>
        <w:tab/>
      </w:r>
      <w:r>
        <w:fldChar w:fldCharType="begin"/>
      </w:r>
      <w:r>
        <w:instrText xml:space="preserve"> PAGEREF _Toc74234378 \h </w:instrText>
      </w:r>
      <w:r>
        <w:fldChar w:fldCharType="separate"/>
      </w:r>
      <w:r>
        <w:t>2</w:t>
      </w:r>
      <w:r>
        <w:fldChar w:fldCharType="end"/>
      </w:r>
      <w:r>
        <w:fldChar w:fldCharType="end"/>
      </w:r>
    </w:p>
    <w:p>
      <w:pPr>
        <w:pStyle w:val="23"/>
        <w:rPr>
          <w:rFonts w:eastAsia="宋体"/>
          <w:sz w:val="21"/>
          <w:szCs w:val="22"/>
        </w:rPr>
      </w:pPr>
      <w:r>
        <w:fldChar w:fldCharType="begin"/>
      </w:r>
      <w:r>
        <w:instrText xml:space="preserve"> HYPERLINK \l "_Toc74234380" </w:instrText>
      </w:r>
      <w:r>
        <w:fldChar w:fldCharType="separate"/>
      </w:r>
      <w:r>
        <w:rPr>
          <w:rStyle w:val="38"/>
          <w:rFonts w:hint="eastAsia" w:ascii="Times New Roman" w:hAnsi="Times New Roman"/>
        </w:rPr>
        <w:t>二、财务报表及财务报表附注</w:t>
      </w:r>
      <w:r>
        <w:tab/>
      </w:r>
      <w:r>
        <w:rPr>
          <w:rFonts w:hint="eastAsia"/>
        </w:rPr>
        <w:t>3</w:t>
      </w:r>
      <w:r>
        <w:rPr>
          <w:rFonts w:hint="eastAsia"/>
        </w:rPr>
        <w:fldChar w:fldCharType="end"/>
      </w:r>
    </w:p>
    <w:p>
      <w:pPr>
        <w:pStyle w:val="23"/>
        <w:rPr>
          <w:rFonts w:eastAsia="宋体"/>
          <w:sz w:val="21"/>
          <w:szCs w:val="22"/>
        </w:rPr>
      </w:pPr>
      <w:r>
        <w:fldChar w:fldCharType="begin"/>
      </w:r>
      <w:r>
        <w:instrText xml:space="preserve"> HYPERLINK \l "_Toc74234382" </w:instrText>
      </w:r>
      <w:r>
        <w:fldChar w:fldCharType="separate"/>
      </w:r>
      <w:r>
        <w:rPr>
          <w:rStyle w:val="38"/>
          <w:rFonts w:hint="eastAsia" w:ascii="Times New Roman" w:hAnsi="Times New Roman"/>
        </w:rPr>
        <w:t>（一）资金平衡表</w:t>
      </w:r>
      <w:r>
        <w:tab/>
      </w:r>
      <w:r>
        <w:rPr>
          <w:rFonts w:hint="eastAsia"/>
        </w:rPr>
        <w:t>3</w:t>
      </w:r>
      <w:r>
        <w:rPr>
          <w:rFonts w:hint="eastAsia"/>
        </w:rPr>
        <w:fldChar w:fldCharType="end"/>
      </w:r>
    </w:p>
    <w:p>
      <w:pPr>
        <w:pStyle w:val="23"/>
        <w:rPr>
          <w:rFonts w:eastAsia="宋体"/>
          <w:sz w:val="21"/>
          <w:szCs w:val="22"/>
        </w:rPr>
      </w:pPr>
      <w:r>
        <w:fldChar w:fldCharType="begin"/>
      </w:r>
      <w:r>
        <w:instrText xml:space="preserve"> HYPERLINK \l "_Toc74234384" </w:instrText>
      </w:r>
      <w:r>
        <w:fldChar w:fldCharType="separate"/>
      </w:r>
      <w:r>
        <w:rPr>
          <w:rStyle w:val="38"/>
          <w:rFonts w:hint="eastAsia" w:ascii="Times New Roman" w:hAnsi="Times New Roman"/>
        </w:rPr>
        <w:t>（二）项目进度表</w:t>
      </w:r>
      <w:r>
        <w:tab/>
      </w:r>
      <w:r>
        <w:rPr>
          <w:rFonts w:hint="eastAsia"/>
        </w:rPr>
        <w:t>4</w:t>
      </w:r>
      <w:r>
        <w:rPr>
          <w:rFonts w:hint="eastAsia"/>
        </w:rPr>
        <w:fldChar w:fldCharType="end"/>
      </w:r>
    </w:p>
    <w:p>
      <w:pPr>
        <w:pStyle w:val="23"/>
        <w:rPr>
          <w:rFonts w:eastAsia="宋体"/>
          <w:sz w:val="21"/>
          <w:szCs w:val="22"/>
        </w:rPr>
      </w:pPr>
      <w:r>
        <w:fldChar w:fldCharType="begin"/>
      </w:r>
      <w:r>
        <w:instrText xml:space="preserve"> HYPERLINK \l "_Toc74234386" </w:instrText>
      </w:r>
      <w:r>
        <w:fldChar w:fldCharType="separate"/>
      </w:r>
      <w:r>
        <w:rPr>
          <w:rStyle w:val="38"/>
          <w:rFonts w:hint="eastAsia" w:ascii="Times New Roman" w:hAnsi="Times New Roman"/>
        </w:rPr>
        <w:t>（三）贷款协定执行情况表</w:t>
      </w:r>
      <w:r>
        <w:tab/>
      </w:r>
      <w:r>
        <w:rPr>
          <w:rFonts w:hint="eastAsia"/>
        </w:rPr>
        <w:t>5</w:t>
      </w:r>
      <w:r>
        <w:rPr>
          <w:rFonts w:hint="eastAsia"/>
        </w:rPr>
        <w:fldChar w:fldCharType="end"/>
      </w:r>
    </w:p>
    <w:p>
      <w:pPr>
        <w:pStyle w:val="23"/>
        <w:rPr>
          <w:rFonts w:eastAsia="宋体"/>
          <w:sz w:val="21"/>
          <w:szCs w:val="22"/>
        </w:rPr>
      </w:pPr>
      <w:r>
        <w:fldChar w:fldCharType="begin"/>
      </w:r>
      <w:r>
        <w:instrText xml:space="preserve"> HYPERLINK \l "_Toc74234388" </w:instrText>
      </w:r>
      <w:r>
        <w:fldChar w:fldCharType="separate"/>
      </w:r>
      <w:r>
        <w:rPr>
          <w:rStyle w:val="38"/>
          <w:rFonts w:hint="eastAsia" w:ascii="Times New Roman" w:hAnsi="Times New Roman"/>
        </w:rPr>
        <w:t>（四）专用账户报表</w:t>
      </w:r>
      <w:r>
        <w:tab/>
      </w:r>
      <w:r>
        <w:rPr>
          <w:rFonts w:hint="eastAsia"/>
        </w:rPr>
        <w:t>6</w:t>
      </w:r>
      <w:r>
        <w:rPr>
          <w:rFonts w:hint="eastAsia"/>
        </w:rPr>
        <w:fldChar w:fldCharType="end"/>
      </w:r>
    </w:p>
    <w:p>
      <w:pPr>
        <w:pStyle w:val="23"/>
        <w:rPr>
          <w:rFonts w:eastAsia="宋体"/>
          <w:sz w:val="21"/>
          <w:szCs w:val="22"/>
        </w:rPr>
      </w:pPr>
      <w:r>
        <w:fldChar w:fldCharType="begin"/>
      </w:r>
      <w:r>
        <w:instrText xml:space="preserve"> HYPERLINK \l "_Toc74234390" </w:instrText>
      </w:r>
      <w:r>
        <w:fldChar w:fldCharType="separate"/>
      </w:r>
      <w:r>
        <w:rPr>
          <w:rStyle w:val="38"/>
          <w:rFonts w:hint="eastAsia" w:ascii="Times New Roman" w:hAnsi="Times New Roman"/>
        </w:rPr>
        <w:t>（五）财务报表附注</w:t>
      </w:r>
      <w:r>
        <w:tab/>
      </w:r>
      <w:r>
        <w:rPr>
          <w:rFonts w:hint="eastAsia"/>
        </w:rPr>
        <w:t>7</w:t>
      </w:r>
      <w:r>
        <w:rPr>
          <w:rFonts w:hint="eastAsia"/>
        </w:rPr>
        <w:fldChar w:fldCharType="end"/>
      </w:r>
    </w:p>
    <w:p>
      <w:pPr>
        <w:pStyle w:val="23"/>
        <w:rPr>
          <w:rFonts w:eastAsia="宋体"/>
          <w:sz w:val="21"/>
          <w:szCs w:val="22"/>
        </w:rPr>
      </w:pPr>
      <w:r>
        <w:fldChar w:fldCharType="begin"/>
      </w:r>
      <w:r>
        <w:instrText xml:space="preserve"> HYPERLINK \l "_Toc74234392" </w:instrText>
      </w:r>
      <w:r>
        <w:fldChar w:fldCharType="separate"/>
      </w:r>
      <w:r>
        <w:rPr>
          <w:rStyle w:val="38"/>
          <w:rFonts w:hint="eastAsia" w:ascii="Times New Roman" w:hAnsi="Times New Roman"/>
        </w:rPr>
        <w:t>三、审计发现的问题及建议</w:t>
      </w:r>
      <w:r>
        <w:tab/>
      </w:r>
      <w:r>
        <w:rPr>
          <w:rFonts w:hint="eastAsia"/>
        </w:rPr>
        <w:t>12</w:t>
      </w:r>
      <w:r>
        <w:rPr>
          <w:rFonts w:hint="eastAsia"/>
        </w:rPr>
        <w:fldChar w:fldCharType="end"/>
      </w:r>
    </w:p>
    <w:p>
      <w:pPr>
        <w:pStyle w:val="23"/>
      </w:pPr>
      <w:r>
        <w:fldChar w:fldCharType="end"/>
      </w:r>
    </w:p>
    <w:p/>
    <w:p>
      <w:pPr>
        <w:outlineLvl w:val="0"/>
        <w:rPr>
          <w:rFonts w:ascii="黑体" w:hAnsi="黑体" w:eastAsia="黑体"/>
          <w:sz w:val="32"/>
          <w:szCs w:val="32"/>
        </w:rPr>
      </w:pPr>
      <w:bookmarkStart w:id="9" w:name="_Toc74234378"/>
    </w:p>
    <w:p>
      <w:pPr>
        <w:outlineLvl w:val="0"/>
        <w:rPr>
          <w:rFonts w:ascii="黑体" w:hAnsi="黑体" w:eastAsia="黑体"/>
          <w:sz w:val="32"/>
          <w:szCs w:val="32"/>
        </w:rPr>
      </w:pPr>
    </w:p>
    <w:p>
      <w:pPr>
        <w:outlineLvl w:val="0"/>
        <w:rPr>
          <w:rFonts w:ascii="黑体" w:hAnsi="黑体" w:eastAsia="黑体"/>
          <w:sz w:val="32"/>
          <w:szCs w:val="32"/>
        </w:rPr>
      </w:pPr>
    </w:p>
    <w:p>
      <w:pPr>
        <w:outlineLvl w:val="0"/>
        <w:rPr>
          <w:rFonts w:ascii="黑体" w:hAnsi="黑体" w:eastAsia="黑体"/>
          <w:sz w:val="32"/>
          <w:szCs w:val="32"/>
        </w:rPr>
      </w:pPr>
    </w:p>
    <w:p>
      <w:pPr>
        <w:outlineLvl w:val="0"/>
        <w:rPr>
          <w:rFonts w:ascii="黑体" w:hAnsi="黑体" w:eastAsia="黑体"/>
          <w:sz w:val="32"/>
          <w:szCs w:val="32"/>
        </w:rPr>
      </w:pPr>
    </w:p>
    <w:p>
      <w:pPr>
        <w:outlineLvl w:val="0"/>
        <w:rPr>
          <w:rFonts w:ascii="黑体" w:hAnsi="黑体" w:eastAsia="黑体"/>
          <w:sz w:val="32"/>
          <w:szCs w:val="32"/>
        </w:rPr>
      </w:pPr>
    </w:p>
    <w:p>
      <w:pPr>
        <w:outlineLvl w:val="0"/>
        <w:rPr>
          <w:rFonts w:ascii="黑体" w:hAnsi="黑体" w:eastAsia="黑体"/>
          <w:sz w:val="32"/>
          <w:szCs w:val="32"/>
        </w:rPr>
      </w:pPr>
    </w:p>
    <w:p>
      <w:pPr>
        <w:outlineLvl w:val="0"/>
        <w:rPr>
          <w:rFonts w:ascii="黑体" w:hAnsi="黑体" w:eastAsia="黑体"/>
          <w:sz w:val="32"/>
          <w:szCs w:val="32"/>
        </w:rPr>
      </w:pPr>
    </w:p>
    <w:p>
      <w:pPr>
        <w:outlineLvl w:val="0"/>
        <w:rPr>
          <w:rFonts w:ascii="黑体" w:hAnsi="黑体" w:eastAsia="黑体"/>
          <w:sz w:val="32"/>
          <w:szCs w:val="32"/>
        </w:rPr>
      </w:pPr>
    </w:p>
    <w:p>
      <w:pPr>
        <w:outlineLvl w:val="0"/>
        <w:rPr>
          <w:rFonts w:ascii="黑体" w:hAnsi="黑体" w:eastAsia="黑体"/>
          <w:sz w:val="32"/>
          <w:szCs w:val="32"/>
        </w:rPr>
      </w:pPr>
    </w:p>
    <w:p>
      <w:pPr>
        <w:outlineLvl w:val="0"/>
        <w:rPr>
          <w:rFonts w:ascii="黑体" w:hAnsi="黑体" w:eastAsia="黑体"/>
          <w:sz w:val="32"/>
          <w:szCs w:val="32"/>
        </w:rPr>
      </w:pPr>
    </w:p>
    <w:p>
      <w:pPr>
        <w:outlineLvl w:val="0"/>
        <w:rPr>
          <w:rFonts w:ascii="黑体" w:hAnsi="黑体" w:eastAsia="黑体"/>
          <w:sz w:val="32"/>
          <w:szCs w:val="32"/>
        </w:rPr>
      </w:pPr>
      <w:r>
        <w:rPr>
          <w:rFonts w:ascii="黑体" w:hAnsi="黑体" w:eastAsia="黑体"/>
          <w:sz w:val="32"/>
          <w:szCs w:val="32"/>
        </w:rPr>
        <w:t>一、审计师意见</w:t>
      </w:r>
      <w:bookmarkEnd w:id="9"/>
    </w:p>
    <w:p>
      <w:pPr>
        <w:spacing w:line="400" w:lineRule="exact"/>
        <w:rPr>
          <w:rFonts w:ascii="Times New Roman" w:hAnsi="Times New Roman" w:eastAsia="仿宋_GB2312"/>
          <w:b/>
          <w:color w:val="000000"/>
          <w:sz w:val="28"/>
        </w:rPr>
      </w:pPr>
    </w:p>
    <w:p>
      <w:pPr>
        <w:spacing w:line="560" w:lineRule="exact"/>
        <w:jc w:val="center"/>
        <w:rPr>
          <w:rFonts w:ascii="黑体" w:hAnsi="黑体" w:eastAsia="黑体"/>
          <w:color w:val="000000"/>
          <w:sz w:val="32"/>
        </w:rPr>
      </w:pPr>
      <w:r>
        <w:rPr>
          <w:rFonts w:ascii="黑体" w:hAnsi="黑体" w:eastAsia="黑体"/>
          <w:color w:val="000000"/>
          <w:sz w:val="32"/>
        </w:rPr>
        <w:t>审计师意见</w:t>
      </w:r>
    </w:p>
    <w:p>
      <w:pPr>
        <w:pStyle w:val="86"/>
        <w:overflowPunct w:val="0"/>
        <w:snapToGrid w:val="0"/>
        <w:spacing w:after="0" w:line="500" w:lineRule="exact"/>
        <w:jc w:val="both"/>
        <w:rPr>
          <w:rFonts w:ascii="仿宋_GB2312" w:hAnsi="Times New Roman" w:eastAsia="仿宋_GB2312"/>
          <w:color w:val="000000"/>
          <w:sz w:val="32"/>
          <w:szCs w:val="32"/>
        </w:rPr>
      </w:pPr>
    </w:p>
    <w:p>
      <w:pPr>
        <w:pStyle w:val="86"/>
        <w:overflowPunct w:val="0"/>
        <w:snapToGrid w:val="0"/>
        <w:spacing w:after="0" w:line="490" w:lineRule="exact"/>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rPr>
        <w:t>北京市燃气集团有限责任公司：</w:t>
      </w:r>
    </w:p>
    <w:p>
      <w:pPr>
        <w:pStyle w:val="86"/>
        <w:overflowPunct w:val="0"/>
        <w:snapToGrid w:val="0"/>
        <w:spacing w:after="0" w:line="490" w:lineRule="exact"/>
        <w:ind w:firstLine="640" w:firstLineChars="200"/>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rPr>
        <w:t>我们审计了亚洲基础设施投资银行(以下简称亚投行)贷款天津南港液化天然气应急储备项目(以下简称应急储备项目)2020年12月31日的资金平衡表，以及截至该日同年度的项目进度表、贷款协定执行情况表和专用账户报表等特定目的财务报表及财务报表附注(第3页至第11页)。</w:t>
      </w:r>
    </w:p>
    <w:p>
      <w:pPr>
        <w:pStyle w:val="61"/>
        <w:spacing w:line="490" w:lineRule="exact"/>
        <w:ind w:firstLine="800" w:firstLineChars="250"/>
        <w:rPr>
          <w:rFonts w:ascii="楷体_GB2312" w:hAnsi="Times New Roman" w:eastAsia="楷体_GB2312"/>
          <w:color w:val="000000"/>
          <w:sz w:val="32"/>
          <w:szCs w:val="32"/>
        </w:rPr>
      </w:pPr>
      <w:r>
        <w:rPr>
          <w:rFonts w:hint="eastAsia" w:ascii="楷体_GB2312" w:hAnsi="Times New Roman" w:eastAsia="楷体_GB2312"/>
          <w:color w:val="000000"/>
          <w:sz w:val="32"/>
          <w:szCs w:val="32"/>
        </w:rPr>
        <w:t>(一)项目执行单位及北京市财政局对财务报表的责任</w:t>
      </w:r>
    </w:p>
    <w:p>
      <w:pPr>
        <w:pStyle w:val="86"/>
        <w:overflowPunct w:val="0"/>
        <w:snapToGrid w:val="0"/>
        <w:spacing w:after="0" w:line="490" w:lineRule="exact"/>
        <w:ind w:firstLine="640" w:firstLineChars="200"/>
        <w:jc w:val="both"/>
        <w:rPr>
          <w:rFonts w:ascii="仿宋_GB2312" w:hAnsi="Times New Roman" w:eastAsia="仿宋_GB2312"/>
          <w:color w:val="000000"/>
          <w:sz w:val="32"/>
          <w:szCs w:val="32"/>
        </w:rPr>
      </w:pPr>
      <w:r>
        <w:rPr>
          <w:rFonts w:ascii="仿宋_GB2312" w:hAnsi="Times New Roman" w:eastAsia="仿宋_GB2312"/>
          <w:color w:val="000000"/>
          <w:sz w:val="32"/>
          <w:szCs w:val="32"/>
        </w:rPr>
        <w:t>编制上述财务报表中的资金平衡表、项目进度表及贷款协定执行情况表是你单位的责任，编制专用账户报表是北京市财政局的责任，这种责任包括：</w:t>
      </w:r>
    </w:p>
    <w:p>
      <w:pPr>
        <w:pStyle w:val="86"/>
        <w:overflowPunct w:val="0"/>
        <w:snapToGrid w:val="0"/>
        <w:spacing w:after="0" w:line="490" w:lineRule="exact"/>
        <w:ind w:firstLine="640" w:firstLineChars="200"/>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rPr>
        <w:t>1.按照中国的会计准则、会计制度和本项目贷款协定的要求编制项目财务报表，并使其实现公允反映</w:t>
      </w:r>
    </w:p>
    <w:p>
      <w:pPr>
        <w:pStyle w:val="86"/>
        <w:overflowPunct w:val="0"/>
        <w:snapToGrid w:val="0"/>
        <w:spacing w:after="0" w:line="490" w:lineRule="exact"/>
        <w:ind w:firstLine="640" w:firstLineChars="200"/>
        <w:jc w:val="both"/>
        <w:rPr>
          <w:rFonts w:ascii="仿宋_GB2312" w:hAnsi="Times New Roman" w:eastAsia="仿宋_GB2312"/>
          <w:color w:val="000000"/>
          <w:sz w:val="32"/>
          <w:szCs w:val="32"/>
        </w:rPr>
      </w:pPr>
      <w:r>
        <w:rPr>
          <w:rFonts w:ascii="仿宋_GB2312" w:hAnsi="Times New Roman" w:eastAsia="仿宋_GB2312"/>
          <w:color w:val="000000"/>
          <w:sz w:val="32"/>
          <w:szCs w:val="32"/>
        </w:rPr>
        <w:t>2.设计、执行和维护必要的内部控制，以使项目财务报表不存在由于舞弊或错误而导致的重大错报。</w:t>
      </w:r>
    </w:p>
    <w:p>
      <w:pPr>
        <w:pStyle w:val="61"/>
        <w:spacing w:line="490" w:lineRule="exact"/>
        <w:ind w:firstLine="560" w:firstLineChars="175"/>
        <w:rPr>
          <w:rFonts w:ascii="楷体_GB2312" w:hAnsi="Times New Roman" w:eastAsia="楷体_GB2312"/>
          <w:color w:val="000000"/>
          <w:sz w:val="32"/>
          <w:szCs w:val="32"/>
        </w:rPr>
      </w:pPr>
      <w:r>
        <w:rPr>
          <w:rFonts w:hint="eastAsia" w:ascii="楷体_GB2312" w:hAnsi="Times New Roman" w:eastAsia="楷体_GB2312"/>
          <w:color w:val="000000"/>
          <w:sz w:val="32"/>
          <w:szCs w:val="32"/>
        </w:rPr>
        <w:t>（二）审计责任</w:t>
      </w:r>
    </w:p>
    <w:p>
      <w:pPr>
        <w:pStyle w:val="86"/>
        <w:overflowPunct w:val="0"/>
        <w:snapToGrid w:val="0"/>
        <w:spacing w:after="0" w:line="490" w:lineRule="exact"/>
        <w:ind w:firstLine="640" w:firstLineChars="200"/>
        <w:jc w:val="both"/>
        <w:rPr>
          <w:rFonts w:ascii="仿宋_GB2312" w:hAnsi="Times New Roman" w:eastAsia="仿宋_GB2312"/>
          <w:color w:val="000000"/>
          <w:sz w:val="32"/>
          <w:szCs w:val="32"/>
        </w:rPr>
      </w:pPr>
      <w:r>
        <w:rPr>
          <w:rFonts w:ascii="仿宋_GB2312" w:hAnsi="Times New Roman" w:eastAsia="仿宋_GB2312"/>
          <w:color w:val="000000"/>
          <w:sz w:val="32"/>
          <w:szCs w:val="32"/>
        </w:rPr>
        <w:t>我们的责任是在执行审计工作的基础上对财务报表发表审计意见。我们按照中国国家审计准则和国际审计准则的规定执行了审计工作，上述准则要求我们遵守审计职业要求，计划和执行审计工作以对项目财务报表是否不存在重大错报获取合理保证。</w:t>
      </w:r>
    </w:p>
    <w:p>
      <w:pPr>
        <w:pStyle w:val="86"/>
        <w:overflowPunct w:val="0"/>
        <w:snapToGrid w:val="0"/>
        <w:spacing w:after="0" w:line="490" w:lineRule="exact"/>
        <w:ind w:firstLine="640" w:firstLineChars="200"/>
        <w:jc w:val="both"/>
        <w:rPr>
          <w:rFonts w:ascii="仿宋_GB2312" w:hAnsi="Times New Roman" w:eastAsia="仿宋_GB2312"/>
          <w:color w:val="000000"/>
          <w:sz w:val="32"/>
          <w:szCs w:val="32"/>
        </w:rPr>
      </w:pPr>
      <w:r>
        <w:rPr>
          <w:rFonts w:ascii="仿宋_GB2312" w:hAnsi="Times New Roman" w:eastAsia="仿宋_GB2312"/>
          <w:color w:val="000000"/>
          <w:sz w:val="32"/>
          <w:szCs w:val="32"/>
        </w:rPr>
        <w:t>为获取有关财务报表金额和披露信息的有关证据，我们实施了必要的审计程序。我们运用职业判断选择审计程序，这些程序包括对由于舞弊或错误导致的财务报表重大错报风险的评估。在进行风险评估时，为了设计恰当的审计程序，我们考虑了与财务报表相关的内部控制，但目的并非对内部控制的有效性发表意见。审计工作还包括评价所选用会计政策的恰当性和作出会计估计的合理性，以及评价财务报表的总体列报。</w:t>
      </w:r>
    </w:p>
    <w:p>
      <w:pPr>
        <w:pStyle w:val="86"/>
        <w:overflowPunct w:val="0"/>
        <w:snapToGrid w:val="0"/>
        <w:spacing w:after="0" w:line="490" w:lineRule="exact"/>
        <w:ind w:firstLine="640" w:firstLineChars="200"/>
        <w:jc w:val="both"/>
        <w:rPr>
          <w:rFonts w:ascii="仿宋_GB2312" w:hAnsi="Times New Roman" w:eastAsia="仿宋_GB2312"/>
          <w:color w:val="000000"/>
          <w:sz w:val="32"/>
          <w:szCs w:val="32"/>
        </w:rPr>
      </w:pPr>
      <w:r>
        <w:rPr>
          <w:rFonts w:ascii="仿宋_GB2312" w:hAnsi="Times New Roman" w:eastAsia="仿宋_GB2312"/>
          <w:color w:val="000000"/>
          <w:sz w:val="32"/>
          <w:szCs w:val="32"/>
        </w:rPr>
        <w:t>我们相信，我们获取的审计证据是适当的、充分的，为发表审计意见提供了基础。</w:t>
      </w:r>
    </w:p>
    <w:p>
      <w:pPr>
        <w:pStyle w:val="61"/>
        <w:spacing w:line="490" w:lineRule="exact"/>
        <w:ind w:firstLine="560" w:firstLineChars="175"/>
        <w:rPr>
          <w:rFonts w:ascii="楷体_GB2312" w:hAnsi="Times New Roman" w:eastAsia="楷体_GB2312"/>
          <w:color w:val="000000"/>
          <w:sz w:val="32"/>
          <w:szCs w:val="32"/>
        </w:rPr>
      </w:pPr>
      <w:r>
        <w:rPr>
          <w:rFonts w:ascii="楷体_GB2312" w:hAnsi="Times New Roman" w:eastAsia="楷体_GB2312"/>
          <w:color w:val="000000"/>
          <w:sz w:val="32"/>
          <w:szCs w:val="32"/>
        </w:rPr>
        <w:t>（三）审计意见</w:t>
      </w:r>
    </w:p>
    <w:p>
      <w:pPr>
        <w:pStyle w:val="86"/>
        <w:overflowPunct w:val="0"/>
        <w:snapToGrid w:val="0"/>
        <w:spacing w:after="0" w:line="490" w:lineRule="exact"/>
        <w:ind w:firstLine="640" w:firstLineChars="200"/>
        <w:jc w:val="both"/>
        <w:rPr>
          <w:rFonts w:ascii="仿宋_GB2312" w:hAnsi="Times New Roman" w:eastAsia="仿宋_GB2312"/>
          <w:color w:val="000000"/>
          <w:sz w:val="32"/>
          <w:szCs w:val="32"/>
        </w:rPr>
      </w:pPr>
      <w:r>
        <w:rPr>
          <w:rFonts w:ascii="仿宋_GB2312" w:hAnsi="Times New Roman" w:eastAsia="仿宋_GB2312"/>
          <w:color w:val="000000"/>
          <w:sz w:val="32"/>
          <w:szCs w:val="32"/>
        </w:rPr>
        <w:t>我们认为，第一段所列财务报表在所有重大方面按照中国的会计准则、会计制度和本项目贷款协定的要求编制，公允反映了亚投行贷款应急储备项目2020年12月31日的财务状况，以及截至该日同年度的财务收支、项目执行和专用账户收支情况。</w:t>
      </w:r>
    </w:p>
    <w:p>
      <w:pPr>
        <w:pStyle w:val="61"/>
        <w:spacing w:line="490" w:lineRule="exact"/>
        <w:ind w:firstLine="560" w:firstLineChars="175"/>
        <w:rPr>
          <w:rFonts w:ascii="楷体_GB2312" w:hAnsi="Times New Roman" w:eastAsia="楷体_GB2312"/>
          <w:color w:val="000000"/>
          <w:sz w:val="32"/>
          <w:szCs w:val="32"/>
        </w:rPr>
      </w:pPr>
      <w:r>
        <w:rPr>
          <w:rFonts w:ascii="楷体_GB2312" w:hAnsi="Times New Roman" w:eastAsia="楷体_GB2312"/>
          <w:color w:val="000000"/>
          <w:sz w:val="32"/>
          <w:szCs w:val="32"/>
        </w:rPr>
        <w:t>（四）其他事项</w:t>
      </w:r>
    </w:p>
    <w:p>
      <w:pPr>
        <w:pStyle w:val="86"/>
        <w:overflowPunct w:val="0"/>
        <w:snapToGrid w:val="0"/>
        <w:spacing w:after="0" w:line="490" w:lineRule="exact"/>
        <w:ind w:firstLine="640" w:firstLineChars="200"/>
        <w:jc w:val="both"/>
        <w:rPr>
          <w:rFonts w:ascii="仿宋_GB2312" w:hAnsi="Times New Roman" w:eastAsia="仿宋_GB2312"/>
          <w:color w:val="000000"/>
          <w:sz w:val="32"/>
          <w:szCs w:val="32"/>
        </w:rPr>
      </w:pPr>
      <w:r>
        <w:rPr>
          <w:rFonts w:ascii="仿宋_GB2312" w:hAnsi="Times New Roman" w:eastAsia="仿宋_GB2312"/>
          <w:color w:val="000000"/>
          <w:sz w:val="32"/>
          <w:szCs w:val="32"/>
        </w:rPr>
        <w:t>我们还审查了本期内报送给亚投行的第001号提款申请书及所附资料。我们认为，这些资料均符合贷款协定的要求，可以作为申请提款的依据。</w:t>
      </w:r>
    </w:p>
    <w:p>
      <w:pPr>
        <w:pStyle w:val="86"/>
        <w:overflowPunct w:val="0"/>
        <w:snapToGrid w:val="0"/>
        <w:spacing w:after="0" w:line="490" w:lineRule="exact"/>
        <w:ind w:firstLine="640" w:firstLineChars="200"/>
        <w:jc w:val="both"/>
        <w:rPr>
          <w:rFonts w:ascii="仿宋_GB2312" w:hAnsi="Times New Roman" w:eastAsia="仿宋_GB2312"/>
          <w:color w:val="000000"/>
          <w:sz w:val="32"/>
          <w:szCs w:val="32"/>
        </w:rPr>
      </w:pPr>
      <w:r>
        <w:rPr>
          <w:rFonts w:ascii="仿宋_GB2312" w:hAnsi="Times New Roman" w:eastAsia="仿宋_GB2312"/>
          <w:color w:val="000000"/>
          <w:sz w:val="32"/>
          <w:szCs w:val="32"/>
        </w:rPr>
        <w:t>本审计师意见之后，共同构成审计报告的还有两项内容：财务报表及财务报表附注、审计发现的问题及建议。</w:t>
      </w:r>
    </w:p>
    <w:p>
      <w:pPr>
        <w:pStyle w:val="86"/>
        <w:overflowPunct w:val="0"/>
        <w:snapToGrid w:val="0"/>
        <w:spacing w:after="0" w:line="490" w:lineRule="exact"/>
        <w:ind w:firstLine="420" w:firstLineChars="200"/>
        <w:jc w:val="both"/>
        <w:rPr>
          <w:rFonts w:ascii="Times New Roman" w:hAnsi="Times New Roman" w:eastAsia="仿宋_GB2312"/>
          <w:color w:val="000000"/>
        </w:rPr>
      </w:pPr>
    </w:p>
    <w:p>
      <w:pPr>
        <w:snapToGrid w:val="0"/>
        <w:spacing w:line="490" w:lineRule="exact"/>
        <w:ind w:firstLine="3220" w:firstLineChars="1150"/>
        <w:rPr>
          <w:rFonts w:ascii="Times New Roman" w:hAnsi="Times New Roman" w:eastAsia="仿宋_GB2312"/>
          <w:color w:val="000000"/>
          <w:sz w:val="28"/>
        </w:rPr>
      </w:pPr>
    </w:p>
    <w:p>
      <w:pPr>
        <w:snapToGrid w:val="0"/>
        <w:spacing w:line="490" w:lineRule="exact"/>
        <w:ind w:firstLine="3220" w:firstLineChars="1150"/>
        <w:rPr>
          <w:rFonts w:ascii="Times New Roman" w:hAnsi="Times New Roman" w:eastAsia="仿宋_GB2312"/>
          <w:color w:val="000000"/>
          <w:sz w:val="28"/>
        </w:rPr>
      </w:pPr>
    </w:p>
    <w:p>
      <w:pPr>
        <w:pStyle w:val="86"/>
        <w:overflowPunct w:val="0"/>
        <w:snapToGrid w:val="0"/>
        <w:spacing w:after="0" w:line="490" w:lineRule="exact"/>
        <w:ind w:firstLine="640" w:firstLineChars="200"/>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rPr>
        <w:t xml:space="preserve">                   </w:t>
      </w:r>
      <w:r>
        <w:rPr>
          <w:rFonts w:ascii="仿宋_GB2312" w:hAnsi="Times New Roman" w:eastAsia="仿宋_GB2312"/>
          <w:color w:val="000000"/>
          <w:sz w:val="32"/>
          <w:szCs w:val="32"/>
        </w:rPr>
        <w:t>中华人民共和国北京市审计局</w:t>
      </w:r>
    </w:p>
    <w:p>
      <w:pPr>
        <w:pStyle w:val="86"/>
        <w:overflowPunct w:val="0"/>
        <w:snapToGrid w:val="0"/>
        <w:spacing w:after="0" w:line="490" w:lineRule="exact"/>
        <w:ind w:firstLine="640" w:firstLineChars="200"/>
        <w:jc w:val="both"/>
        <w:rPr>
          <w:rFonts w:ascii="仿宋_GB2312" w:hAnsi="Times New Roman" w:eastAsia="仿宋_GB2312"/>
          <w:color w:val="000000"/>
          <w:sz w:val="32"/>
          <w:szCs w:val="32"/>
          <w:highlight w:val="none"/>
        </w:rPr>
      </w:pPr>
      <w:r>
        <w:rPr>
          <w:rFonts w:hint="eastAsia" w:ascii="仿宋_GB2312" w:hAnsi="Times New Roman" w:eastAsia="仿宋_GB2312"/>
          <w:color w:val="000000"/>
          <w:sz w:val="32"/>
          <w:szCs w:val="32"/>
        </w:rPr>
        <w:t xml:space="preserve">                         </w:t>
      </w:r>
      <w:r>
        <w:rPr>
          <w:rFonts w:ascii="仿宋_GB2312" w:hAnsi="Times New Roman" w:eastAsia="仿宋_GB2312"/>
          <w:color w:val="000000"/>
          <w:sz w:val="32"/>
          <w:szCs w:val="32"/>
        </w:rPr>
        <w:t>2021年6月</w:t>
      </w:r>
      <w:r>
        <w:rPr>
          <w:rFonts w:hint="eastAsia" w:ascii="仿宋_GB2312" w:hAnsi="Times New Roman" w:eastAsia="仿宋_GB2312"/>
          <w:color w:val="000000"/>
          <w:sz w:val="32"/>
          <w:szCs w:val="32"/>
          <w:highlight w:val="none"/>
        </w:rPr>
        <w:t>30</w:t>
      </w:r>
      <w:r>
        <w:rPr>
          <w:rFonts w:ascii="仿宋_GB2312" w:hAnsi="Times New Roman" w:eastAsia="仿宋_GB2312"/>
          <w:color w:val="000000"/>
          <w:sz w:val="32"/>
          <w:szCs w:val="32"/>
          <w:highlight w:val="none"/>
        </w:rPr>
        <w:t>日</w:t>
      </w:r>
    </w:p>
    <w:p>
      <w:pPr>
        <w:pStyle w:val="86"/>
        <w:overflowPunct w:val="0"/>
        <w:snapToGrid w:val="0"/>
        <w:spacing w:after="0" w:line="490" w:lineRule="exact"/>
        <w:ind w:firstLine="640" w:firstLineChars="200"/>
        <w:jc w:val="both"/>
        <w:rPr>
          <w:rFonts w:ascii="仿宋_GB2312" w:hAnsi="Times New Roman" w:eastAsia="仿宋_GB2312"/>
          <w:color w:val="000000"/>
          <w:sz w:val="32"/>
          <w:szCs w:val="32"/>
          <w:highlight w:val="none"/>
        </w:rPr>
      </w:pPr>
    </w:p>
    <w:p>
      <w:pPr>
        <w:pStyle w:val="86"/>
        <w:overflowPunct w:val="0"/>
        <w:snapToGrid w:val="0"/>
        <w:spacing w:after="0" w:line="490" w:lineRule="exact"/>
        <w:ind w:firstLine="640" w:firstLineChars="200"/>
        <w:jc w:val="both"/>
        <w:rPr>
          <w:rFonts w:ascii="仿宋_GB2312" w:hAnsi="Times New Roman" w:eastAsia="仿宋_GB2312"/>
          <w:color w:val="000000"/>
          <w:sz w:val="32"/>
          <w:szCs w:val="32"/>
        </w:rPr>
      </w:pPr>
      <w:r>
        <w:rPr>
          <w:rFonts w:ascii="仿宋_GB2312" w:hAnsi="Times New Roman" w:eastAsia="仿宋_GB2312"/>
          <w:color w:val="000000"/>
          <w:sz w:val="32"/>
          <w:szCs w:val="32"/>
        </w:rPr>
        <w:t>地址：中国北京市丰台区菜户营甲2号</w:t>
      </w:r>
    </w:p>
    <w:p>
      <w:pPr>
        <w:pStyle w:val="86"/>
        <w:overflowPunct w:val="0"/>
        <w:snapToGrid w:val="0"/>
        <w:spacing w:after="0" w:line="490" w:lineRule="exact"/>
        <w:ind w:firstLine="640" w:firstLineChars="200"/>
        <w:jc w:val="both"/>
        <w:rPr>
          <w:rFonts w:ascii="仿宋_GB2312" w:hAnsi="Times New Roman" w:eastAsia="仿宋_GB2312"/>
          <w:color w:val="000000"/>
          <w:sz w:val="32"/>
          <w:szCs w:val="32"/>
        </w:rPr>
      </w:pPr>
      <w:r>
        <w:rPr>
          <w:rFonts w:ascii="仿宋_GB2312" w:hAnsi="Times New Roman" w:eastAsia="仿宋_GB2312"/>
          <w:color w:val="000000"/>
          <w:sz w:val="32"/>
          <w:szCs w:val="32"/>
        </w:rPr>
        <w:t>邮政编码：100054</w:t>
      </w:r>
    </w:p>
    <w:p>
      <w:pPr>
        <w:pStyle w:val="86"/>
        <w:overflowPunct w:val="0"/>
        <w:snapToGrid w:val="0"/>
        <w:spacing w:after="0" w:line="490" w:lineRule="exact"/>
        <w:ind w:firstLine="640" w:firstLineChars="200"/>
        <w:jc w:val="both"/>
        <w:rPr>
          <w:rFonts w:ascii="仿宋_GB2312" w:hAnsi="Times New Roman" w:eastAsia="仿宋_GB2312"/>
          <w:color w:val="000000"/>
          <w:sz w:val="32"/>
          <w:szCs w:val="32"/>
        </w:rPr>
      </w:pPr>
      <w:r>
        <w:rPr>
          <w:rFonts w:ascii="仿宋_GB2312" w:hAnsi="Times New Roman" w:eastAsia="仿宋_GB2312"/>
          <w:color w:val="000000"/>
          <w:sz w:val="32"/>
          <w:szCs w:val="32"/>
        </w:rPr>
        <w:t>电话：86-010-63358</w:t>
      </w:r>
      <w:r>
        <w:rPr>
          <w:rFonts w:hint="eastAsia" w:ascii="仿宋_GB2312" w:hAnsi="Times New Roman" w:eastAsia="仿宋_GB2312"/>
          <w:color w:val="000000"/>
          <w:sz w:val="32"/>
          <w:szCs w:val="32"/>
        </w:rPr>
        <w:t>508</w:t>
      </w:r>
    </w:p>
    <w:p>
      <w:pPr>
        <w:pStyle w:val="86"/>
        <w:overflowPunct w:val="0"/>
        <w:snapToGrid w:val="0"/>
        <w:spacing w:after="0" w:line="490" w:lineRule="exact"/>
        <w:ind w:firstLine="640" w:firstLineChars="200"/>
        <w:jc w:val="both"/>
        <w:rPr>
          <w:rFonts w:ascii="仿宋_GB2312" w:hAnsi="Times New Roman" w:eastAsia="仿宋_GB2312"/>
          <w:color w:val="000000"/>
          <w:sz w:val="32"/>
          <w:szCs w:val="32"/>
        </w:rPr>
      </w:pPr>
      <w:r>
        <w:rPr>
          <w:rFonts w:ascii="仿宋_GB2312" w:hAnsi="Times New Roman" w:eastAsia="仿宋_GB2312"/>
          <w:color w:val="000000"/>
          <w:sz w:val="32"/>
          <w:szCs w:val="32"/>
        </w:rPr>
        <w:t>传真：86-010-63358</w:t>
      </w:r>
      <w:r>
        <w:rPr>
          <w:rFonts w:hint="eastAsia" w:ascii="仿宋_GB2312" w:hAnsi="Times New Roman" w:eastAsia="仿宋_GB2312"/>
          <w:color w:val="000000"/>
          <w:sz w:val="32"/>
          <w:szCs w:val="32"/>
        </w:rPr>
        <w:t>508</w:t>
      </w:r>
    </w:p>
    <w:bookmarkEnd w:id="0"/>
    <w:p>
      <w:pPr>
        <w:pStyle w:val="100"/>
        <w:spacing w:line="480" w:lineRule="exact"/>
        <w:ind w:firstLine="551" w:firstLineChars="196"/>
        <w:jc w:val="both"/>
        <w:outlineLvl w:val="0"/>
        <w:rPr>
          <w:rFonts w:ascii="黑体" w:hAnsi="黑体" w:eastAsia="黑体"/>
          <w:color w:val="000000"/>
          <w:sz w:val="32"/>
          <w:szCs w:val="32"/>
        </w:rPr>
      </w:pPr>
      <w:bookmarkStart w:id="10" w:name="_Toc421024002"/>
      <w:bookmarkStart w:id="11" w:name="_Toc421000040"/>
      <w:bookmarkStart w:id="12" w:name="_Toc421000039"/>
      <w:r>
        <w:rPr>
          <w:rFonts w:ascii="Times New Roman" w:hAnsi="Times New Roman"/>
          <w:b/>
          <w:color w:val="000000"/>
        </w:rPr>
        <w:br w:type="page"/>
      </w:r>
      <w:bookmarkStart w:id="13" w:name="_Toc74234380"/>
      <w:r>
        <w:rPr>
          <w:rFonts w:ascii="黑体" w:hAnsi="黑体" w:eastAsia="黑体"/>
          <w:color w:val="000000"/>
          <w:sz w:val="32"/>
          <w:szCs w:val="32"/>
        </w:rPr>
        <w:t>二、财务报表及财务报表附注</w:t>
      </w:r>
      <w:bookmarkEnd w:id="10"/>
      <w:bookmarkEnd w:id="11"/>
      <w:bookmarkEnd w:id="13"/>
    </w:p>
    <w:p>
      <w:pPr>
        <w:pStyle w:val="61"/>
        <w:spacing w:line="480" w:lineRule="exact"/>
        <w:ind w:left="420" w:firstLine="160" w:firstLineChars="50"/>
        <w:rPr>
          <w:rFonts w:ascii="楷体_GB2312" w:hAnsi="Times New Roman" w:eastAsia="楷体_GB2312"/>
          <w:color w:val="000000"/>
          <w:sz w:val="32"/>
          <w:szCs w:val="32"/>
        </w:rPr>
      </w:pPr>
      <w:bookmarkStart w:id="14" w:name="_Toc198720793"/>
      <w:bookmarkStart w:id="15" w:name="_Toc262213552"/>
      <w:bookmarkStart w:id="16" w:name="_Toc421024004"/>
      <w:bookmarkStart w:id="17" w:name="_Toc198720316"/>
      <w:bookmarkStart w:id="18" w:name="_Toc198720967"/>
      <w:bookmarkStart w:id="19" w:name="_Toc74234382"/>
      <w:bookmarkStart w:id="20" w:name="_Toc198720761"/>
      <w:bookmarkStart w:id="21" w:name="_Toc198721116"/>
      <w:bookmarkStart w:id="22" w:name="_Toc421000042"/>
      <w:bookmarkStart w:id="23" w:name="_Toc198721078"/>
      <w:r>
        <w:rPr>
          <w:rFonts w:ascii="楷体_GB2312" w:hAnsi="Times New Roman" w:eastAsia="楷体_GB2312"/>
          <w:color w:val="000000"/>
          <w:sz w:val="32"/>
          <w:szCs w:val="32"/>
        </w:rPr>
        <w:t>（一）资金平衡表</w:t>
      </w:r>
      <w:bookmarkEnd w:id="14"/>
      <w:bookmarkEnd w:id="15"/>
      <w:bookmarkEnd w:id="16"/>
      <w:bookmarkEnd w:id="17"/>
      <w:bookmarkEnd w:id="18"/>
      <w:bookmarkEnd w:id="19"/>
      <w:bookmarkEnd w:id="20"/>
      <w:bookmarkEnd w:id="21"/>
      <w:bookmarkEnd w:id="22"/>
      <w:bookmarkEnd w:id="23"/>
    </w:p>
    <w:p>
      <w:pPr>
        <w:snapToGrid w:val="0"/>
        <w:spacing w:line="120" w:lineRule="atLeast"/>
        <w:rPr>
          <w:rFonts w:ascii="Times New Roman" w:hAnsi="Times New Roman" w:eastAsia="仿宋_GB2312"/>
          <w:b/>
          <w:color w:val="000000"/>
          <w:sz w:val="28"/>
          <w:szCs w:val="28"/>
        </w:rPr>
      </w:pPr>
    </w:p>
    <w:p>
      <w:pPr>
        <w:pStyle w:val="64"/>
        <w:rPr>
          <w:rFonts w:ascii="Times New Roman" w:hAnsi="Times New Roman"/>
          <w:color w:val="000000"/>
        </w:rPr>
      </w:pPr>
      <w:r>
        <w:rPr>
          <w:rFonts w:ascii="Times New Roman" w:hAnsi="Times New Roman"/>
          <w:color w:val="000000"/>
        </w:rPr>
        <w:t>资 金 平 衡 表</w:t>
      </w:r>
    </w:p>
    <w:p>
      <w:pPr>
        <w:pStyle w:val="47"/>
        <w:rPr>
          <w:rFonts w:ascii="Times New Roman" w:hAnsi="Times New Roman"/>
          <w:color w:val="000000"/>
        </w:rPr>
      </w:pPr>
      <w:r>
        <w:rPr>
          <w:rFonts w:ascii="Times New Roman" w:hAnsi="Times New Roman"/>
          <w:color w:val="000000"/>
        </w:rPr>
        <w:t>2020年12月31日</w:t>
      </w:r>
    </w:p>
    <w:p>
      <w:pPr>
        <w:pStyle w:val="25"/>
        <w:ind w:firstLine="1680" w:firstLineChars="800"/>
        <w:rPr>
          <w:rFonts w:ascii="Times New Roman" w:hAnsi="Times New Roman" w:eastAsia="仿宋_GB2312"/>
          <w:color w:val="000000"/>
          <w:sz w:val="21"/>
          <w:szCs w:val="28"/>
          <w:lang w:val="en-GB"/>
        </w:rPr>
      </w:pPr>
    </w:p>
    <w:p>
      <w:pPr>
        <w:snapToGrid w:val="0"/>
        <w:spacing w:line="120" w:lineRule="atLeast"/>
        <w:ind w:leftChars="-207" w:right="-1784" w:hanging="434" w:hangingChars="207"/>
        <w:rPr>
          <w:rFonts w:ascii="Times New Roman" w:hAnsi="Times New Roman" w:eastAsia="仿宋_GB2312"/>
          <w:color w:val="000000"/>
        </w:rPr>
      </w:pPr>
      <w:r>
        <w:rPr>
          <w:rFonts w:ascii="Times New Roman" w:hAnsi="Times New Roman" w:eastAsia="仿宋_GB2312"/>
          <w:color w:val="000000"/>
        </w:rPr>
        <w:t>项目名称：亚洲基础设施投资银行贷款天津南港液化天然气应急储备项目</w:t>
      </w:r>
    </w:p>
    <w:p>
      <w:pPr>
        <w:snapToGrid w:val="0"/>
        <w:spacing w:line="120" w:lineRule="atLeast"/>
        <w:ind w:leftChars="-207" w:right="-1784" w:hanging="434" w:hangingChars="207"/>
        <w:rPr>
          <w:rFonts w:ascii="Times New Roman" w:hAnsi="Times New Roman" w:eastAsia="仿宋_GB2312"/>
          <w:color w:val="000000"/>
        </w:rPr>
      </w:pPr>
    </w:p>
    <w:p>
      <w:pPr>
        <w:snapToGrid w:val="0"/>
        <w:spacing w:line="120" w:lineRule="atLeast"/>
        <w:ind w:leftChars="-207" w:right="-1784" w:hanging="434" w:hangingChars="207"/>
        <w:rPr>
          <w:rFonts w:ascii="Times New Roman" w:hAnsi="Times New Roman" w:eastAsia="仿宋_GB2312"/>
          <w:color w:val="000000"/>
        </w:rPr>
      </w:pPr>
      <w:r>
        <w:rPr>
          <w:rFonts w:ascii="Times New Roman" w:hAnsi="Times New Roman" w:eastAsia="仿宋_GB2312"/>
          <w:color w:val="000000"/>
        </w:rPr>
        <w:t>编报单位：</w:t>
      </w:r>
      <w:bookmarkStart w:id="24" w:name="_Hlk67165381"/>
      <w:r>
        <w:rPr>
          <w:rFonts w:ascii="Times New Roman" w:hAnsi="Times New Roman" w:eastAsia="仿宋_GB2312"/>
          <w:color w:val="000000"/>
        </w:rPr>
        <w:t xml:space="preserve">北京市燃气集团有限责任公司 </w:t>
      </w:r>
      <w:bookmarkEnd w:id="24"/>
      <w:r>
        <w:rPr>
          <w:rFonts w:ascii="Times New Roman" w:hAnsi="Times New Roman" w:eastAsia="仿宋_GB2312"/>
          <w:color w:val="000000"/>
        </w:rPr>
        <w:t xml:space="preserve">                               货币单</w:t>
      </w:r>
      <w:r>
        <w:rPr>
          <w:rFonts w:ascii="Times New Roman" w:hAnsi="Times New Roman" w:eastAsia="仿宋_GB2312"/>
          <w:color w:val="000000"/>
          <w:szCs w:val="21"/>
        </w:rPr>
        <w:t>位：</w:t>
      </w:r>
      <w:r>
        <w:rPr>
          <w:rFonts w:ascii="Times New Roman" w:hAnsi="Times New Roman" w:eastAsia="仿宋_GB2312"/>
          <w:color w:val="000000"/>
          <w:kern w:val="0"/>
          <w:szCs w:val="21"/>
        </w:rPr>
        <w:t>人民币元</w:t>
      </w:r>
    </w:p>
    <w:tbl>
      <w:tblPr>
        <w:tblStyle w:val="32"/>
        <w:tblW w:w="10349" w:type="dxa"/>
        <w:tblInd w:w="-96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127"/>
        <w:gridCol w:w="426"/>
        <w:gridCol w:w="1275"/>
        <w:gridCol w:w="1356"/>
        <w:gridCol w:w="1905"/>
        <w:gridCol w:w="813"/>
        <w:gridCol w:w="1171"/>
        <w:gridCol w:w="12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tblHeader/>
        </w:trPr>
        <w:tc>
          <w:tcPr>
            <w:tcW w:w="2127" w:type="dxa"/>
            <w:vAlign w:val="center"/>
          </w:tcPr>
          <w:p>
            <w:pPr>
              <w:widowControl/>
              <w:tabs>
                <w:tab w:val="left" w:pos="468"/>
              </w:tabs>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资   金   占  用                                                                                                                                                                                       </w:t>
            </w:r>
          </w:p>
        </w:tc>
        <w:tc>
          <w:tcPr>
            <w:tcW w:w="426"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行次            </w:t>
            </w:r>
          </w:p>
        </w:tc>
        <w:tc>
          <w:tcPr>
            <w:tcW w:w="1275"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期初数                                                                                                                                   </w:t>
            </w:r>
          </w:p>
        </w:tc>
        <w:tc>
          <w:tcPr>
            <w:tcW w:w="1356"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期末数                                                                                                                                     </w:t>
            </w:r>
          </w:p>
        </w:tc>
        <w:tc>
          <w:tcPr>
            <w:tcW w:w="1905"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资  金  来  源                                                                                                                                                                  </w:t>
            </w:r>
          </w:p>
        </w:tc>
        <w:tc>
          <w:tcPr>
            <w:tcW w:w="813"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行次.             </w:t>
            </w:r>
          </w:p>
        </w:tc>
        <w:tc>
          <w:tcPr>
            <w:tcW w:w="1171"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期初数                                                                                                                                   </w:t>
            </w:r>
          </w:p>
        </w:tc>
        <w:tc>
          <w:tcPr>
            <w:tcW w:w="1276"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期末数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trPr>
        <w:tc>
          <w:tcPr>
            <w:tcW w:w="2127" w:type="dxa"/>
            <w:vAlign w:val="center"/>
          </w:tcPr>
          <w:p>
            <w:pPr>
              <w:widowControl/>
              <w:tabs>
                <w:tab w:val="left" w:pos="468"/>
              </w:tabs>
              <w:ind w:left="256" w:leftChars="-21" w:hanging="300" w:hangingChars="200"/>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一、项目支出合计                           </w:t>
            </w:r>
          </w:p>
        </w:tc>
        <w:tc>
          <w:tcPr>
            <w:tcW w:w="426"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1</w:t>
            </w:r>
          </w:p>
        </w:tc>
        <w:tc>
          <w:tcPr>
            <w:tcW w:w="1275" w:type="dxa"/>
            <w:vAlign w:val="center"/>
          </w:tcPr>
          <w:p>
            <w:pPr>
              <w:jc w:val="center"/>
              <w:rPr>
                <w:rFonts w:ascii="Times New Roman" w:hAnsi="Times New Roman" w:eastAsia="仿宋_GB2312"/>
                <w:color w:val="000000"/>
                <w:sz w:val="24"/>
              </w:rPr>
            </w:pPr>
            <w:r>
              <w:rPr>
                <w:rFonts w:ascii="Times New Roman" w:hAnsi="Times New Roman" w:eastAsia="仿宋_GB2312"/>
                <w:color w:val="000000"/>
                <w:sz w:val="16"/>
              </w:rPr>
              <w:t>394,392,213.10</w:t>
            </w:r>
          </w:p>
        </w:tc>
        <w:tc>
          <w:tcPr>
            <w:tcW w:w="1356" w:type="dxa"/>
            <w:vAlign w:val="center"/>
          </w:tcPr>
          <w:p>
            <w:pPr>
              <w:jc w:val="center"/>
              <w:rPr>
                <w:rFonts w:ascii="Times New Roman" w:hAnsi="Times New Roman" w:eastAsia="仿宋_GB2312"/>
                <w:color w:val="000000"/>
                <w:sz w:val="24"/>
              </w:rPr>
            </w:pPr>
            <w:r>
              <w:rPr>
                <w:rFonts w:ascii="Times New Roman" w:hAnsi="Times New Roman" w:eastAsia="仿宋_GB2312"/>
                <w:color w:val="000000"/>
                <w:sz w:val="16"/>
              </w:rPr>
              <w:t>1,499,367,870.83</w:t>
            </w:r>
          </w:p>
        </w:tc>
        <w:tc>
          <w:tcPr>
            <w:tcW w:w="1905" w:type="dxa"/>
            <w:vAlign w:val="center"/>
          </w:tcPr>
          <w:p>
            <w:pPr>
              <w:widowControl/>
              <w:ind w:left="75" w:hanging="75" w:hangingChars="50"/>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一、项目拨款合计                                                                                                                                                   </w:t>
            </w:r>
          </w:p>
        </w:tc>
        <w:tc>
          <w:tcPr>
            <w:tcW w:w="813"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28</w:t>
            </w:r>
          </w:p>
        </w:tc>
        <w:tc>
          <w:tcPr>
            <w:tcW w:w="1171" w:type="dxa"/>
            <w:vAlign w:val="center"/>
          </w:tcPr>
          <w:p>
            <w:pPr>
              <w:ind w:right="112"/>
              <w:jc w:val="center"/>
              <w:rPr>
                <w:rFonts w:ascii="Times New Roman" w:hAnsi="Times New Roman" w:eastAsia="仿宋_GB2312"/>
                <w:color w:val="000000"/>
                <w:sz w:val="15"/>
                <w:szCs w:val="15"/>
              </w:rPr>
            </w:pPr>
            <w:r>
              <w:rPr>
                <w:rFonts w:ascii="Times New Roman" w:hAnsi="Times New Roman" w:eastAsia="仿宋_GB2312"/>
                <w:color w:val="000000"/>
                <w:sz w:val="15"/>
                <w:szCs w:val="15"/>
              </w:rPr>
              <w:t>453,046,778.35</w:t>
            </w:r>
          </w:p>
        </w:tc>
        <w:tc>
          <w:tcPr>
            <w:tcW w:w="1276" w:type="dxa"/>
            <w:vAlign w:val="center"/>
          </w:tcPr>
          <w:p>
            <w:pPr>
              <w:jc w:val="right"/>
              <w:rPr>
                <w:rFonts w:ascii="Times New Roman" w:hAnsi="Times New Roman" w:eastAsia="仿宋_GB2312"/>
                <w:color w:val="000000"/>
                <w:sz w:val="15"/>
                <w:szCs w:val="15"/>
              </w:rPr>
            </w:pPr>
            <w:r>
              <w:rPr>
                <w:rFonts w:ascii="Times New Roman" w:hAnsi="Times New Roman" w:eastAsia="仿宋_GB2312"/>
                <w:color w:val="000000"/>
                <w:sz w:val="15"/>
                <w:szCs w:val="15"/>
              </w:rPr>
              <w:t>1,031,430,501.15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trPr>
        <w:tc>
          <w:tcPr>
            <w:tcW w:w="2127" w:type="dxa"/>
            <w:vAlign w:val="center"/>
          </w:tcPr>
          <w:p>
            <w:pPr>
              <w:widowControl/>
              <w:tabs>
                <w:tab w:val="left" w:pos="468"/>
              </w:tabs>
              <w:ind w:left="375" w:hanging="375" w:hangingChars="250"/>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    1. 交付使用资产                                                                                                                                                                           </w:t>
            </w:r>
          </w:p>
        </w:tc>
        <w:tc>
          <w:tcPr>
            <w:tcW w:w="426"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2</w:t>
            </w:r>
          </w:p>
        </w:tc>
        <w:tc>
          <w:tcPr>
            <w:tcW w:w="1275" w:type="dxa"/>
            <w:vAlign w:val="center"/>
          </w:tcPr>
          <w:p>
            <w:pPr>
              <w:jc w:val="right"/>
              <w:rPr>
                <w:rFonts w:ascii="Times New Roman" w:hAnsi="Times New Roman" w:eastAsia="仿宋_GB2312"/>
                <w:color w:val="000000"/>
                <w:sz w:val="15"/>
                <w:szCs w:val="15"/>
              </w:rPr>
            </w:pPr>
          </w:p>
        </w:tc>
        <w:tc>
          <w:tcPr>
            <w:tcW w:w="1356" w:type="dxa"/>
            <w:vAlign w:val="center"/>
          </w:tcPr>
          <w:p>
            <w:pPr>
              <w:jc w:val="right"/>
              <w:rPr>
                <w:rFonts w:ascii="Times New Roman" w:hAnsi="Times New Roman" w:eastAsia="仿宋_GB2312"/>
                <w:color w:val="000000"/>
                <w:sz w:val="15"/>
                <w:szCs w:val="15"/>
              </w:rPr>
            </w:pPr>
          </w:p>
        </w:tc>
        <w:tc>
          <w:tcPr>
            <w:tcW w:w="1905" w:type="dxa"/>
            <w:vAlign w:val="center"/>
          </w:tcPr>
          <w:p>
            <w:pPr>
              <w:widowControl/>
              <w:ind w:left="300" w:hanging="300" w:hangingChars="200"/>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二、项目资本与项目资本公积</w:t>
            </w:r>
          </w:p>
        </w:tc>
        <w:tc>
          <w:tcPr>
            <w:tcW w:w="813"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29</w:t>
            </w:r>
          </w:p>
        </w:tc>
        <w:tc>
          <w:tcPr>
            <w:tcW w:w="1171" w:type="dxa"/>
            <w:vAlign w:val="center"/>
          </w:tcPr>
          <w:p>
            <w:pPr>
              <w:jc w:val="right"/>
              <w:rPr>
                <w:rFonts w:ascii="Times New Roman" w:hAnsi="Times New Roman" w:eastAsia="仿宋_GB2312"/>
                <w:color w:val="000000"/>
                <w:sz w:val="15"/>
                <w:szCs w:val="15"/>
              </w:rPr>
            </w:pPr>
          </w:p>
        </w:tc>
        <w:tc>
          <w:tcPr>
            <w:tcW w:w="1276" w:type="dxa"/>
            <w:vAlign w:val="center"/>
          </w:tcPr>
          <w:p>
            <w:pPr>
              <w:jc w:val="right"/>
              <w:rPr>
                <w:rFonts w:ascii="Times New Roman" w:hAnsi="Times New Roman" w:eastAsia="仿宋_GB2312"/>
                <w:color w:val="00000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trPr>
        <w:tc>
          <w:tcPr>
            <w:tcW w:w="2127" w:type="dxa"/>
            <w:vAlign w:val="center"/>
          </w:tcPr>
          <w:p>
            <w:pPr>
              <w:widowControl/>
              <w:tabs>
                <w:tab w:val="left" w:pos="468"/>
              </w:tabs>
              <w:ind w:left="450" w:hanging="450" w:hangingChars="300"/>
              <w:rPr>
                <w:rFonts w:ascii="Times New Roman" w:hAnsi="Times New Roman" w:eastAsia="仿宋_GB2312"/>
                <w:color w:val="000000"/>
                <w:kern w:val="0"/>
                <w:sz w:val="15"/>
                <w:szCs w:val="15"/>
              </w:rPr>
            </w:pPr>
            <w:r>
              <w:rPr>
                <w:rFonts w:hint="eastAsia" w:ascii="Times New Roman" w:hAnsi="Times New Roman" w:eastAsia="仿宋_GB2312"/>
                <w:color w:val="000000"/>
                <w:kern w:val="0"/>
                <w:sz w:val="15"/>
                <w:szCs w:val="15"/>
              </w:rPr>
              <w:t xml:space="preserve">    </w:t>
            </w:r>
            <w:r>
              <w:rPr>
                <w:rFonts w:ascii="Times New Roman" w:hAnsi="Times New Roman" w:eastAsia="仿宋_GB2312"/>
                <w:color w:val="000000"/>
                <w:kern w:val="0"/>
                <w:sz w:val="15"/>
                <w:szCs w:val="15"/>
              </w:rPr>
              <w:t xml:space="preserve">2.待核销项目支出                                                                                                </w:t>
            </w:r>
          </w:p>
        </w:tc>
        <w:tc>
          <w:tcPr>
            <w:tcW w:w="426"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3</w:t>
            </w:r>
          </w:p>
        </w:tc>
        <w:tc>
          <w:tcPr>
            <w:tcW w:w="1275" w:type="dxa"/>
            <w:vAlign w:val="center"/>
          </w:tcPr>
          <w:p>
            <w:pPr>
              <w:jc w:val="right"/>
              <w:rPr>
                <w:rFonts w:ascii="Times New Roman" w:hAnsi="Times New Roman" w:eastAsia="仿宋_GB2312"/>
                <w:color w:val="000000"/>
                <w:sz w:val="24"/>
              </w:rPr>
            </w:pPr>
          </w:p>
        </w:tc>
        <w:tc>
          <w:tcPr>
            <w:tcW w:w="1356" w:type="dxa"/>
            <w:vAlign w:val="center"/>
          </w:tcPr>
          <w:p>
            <w:pPr>
              <w:jc w:val="right"/>
              <w:rPr>
                <w:rFonts w:ascii="Times New Roman" w:hAnsi="Times New Roman" w:eastAsia="仿宋_GB2312"/>
                <w:color w:val="000000"/>
                <w:sz w:val="24"/>
              </w:rPr>
            </w:pPr>
          </w:p>
        </w:tc>
        <w:tc>
          <w:tcPr>
            <w:tcW w:w="1905" w:type="dxa"/>
            <w:vAlign w:val="center"/>
          </w:tcPr>
          <w:p>
            <w:pPr>
              <w:widowControl/>
              <w:ind w:left="300" w:hanging="300" w:hangingChars="200"/>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    其中:捐赠款</w:t>
            </w:r>
          </w:p>
        </w:tc>
        <w:tc>
          <w:tcPr>
            <w:tcW w:w="813"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30</w:t>
            </w:r>
          </w:p>
        </w:tc>
        <w:tc>
          <w:tcPr>
            <w:tcW w:w="1171" w:type="dxa"/>
            <w:vAlign w:val="center"/>
          </w:tcPr>
          <w:p>
            <w:pPr>
              <w:jc w:val="right"/>
              <w:rPr>
                <w:rFonts w:ascii="Times New Roman" w:hAnsi="Times New Roman" w:eastAsia="仿宋_GB2312"/>
                <w:color w:val="000000"/>
                <w:sz w:val="15"/>
                <w:szCs w:val="15"/>
              </w:rPr>
            </w:pPr>
          </w:p>
        </w:tc>
        <w:tc>
          <w:tcPr>
            <w:tcW w:w="1276" w:type="dxa"/>
            <w:vAlign w:val="center"/>
          </w:tcPr>
          <w:p>
            <w:pPr>
              <w:jc w:val="right"/>
              <w:rPr>
                <w:rFonts w:ascii="Times New Roman" w:hAnsi="Times New Roman" w:eastAsia="仿宋_GB2312"/>
                <w:color w:val="00000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trPr>
        <w:tc>
          <w:tcPr>
            <w:tcW w:w="2127" w:type="dxa"/>
            <w:vAlign w:val="center"/>
          </w:tcPr>
          <w:p>
            <w:pPr>
              <w:widowControl/>
              <w:tabs>
                <w:tab w:val="left" w:pos="468"/>
              </w:tabs>
              <w:ind w:left="450" w:hanging="450" w:hangingChars="300"/>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    3. 转出投资                                                                                                                        </w:t>
            </w:r>
          </w:p>
        </w:tc>
        <w:tc>
          <w:tcPr>
            <w:tcW w:w="426"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4</w:t>
            </w:r>
          </w:p>
        </w:tc>
        <w:tc>
          <w:tcPr>
            <w:tcW w:w="1275" w:type="dxa"/>
            <w:vAlign w:val="center"/>
          </w:tcPr>
          <w:p>
            <w:pPr>
              <w:jc w:val="right"/>
              <w:rPr>
                <w:rFonts w:ascii="Times New Roman" w:hAnsi="Times New Roman" w:eastAsia="仿宋_GB2312"/>
                <w:color w:val="000000"/>
                <w:sz w:val="24"/>
              </w:rPr>
            </w:pPr>
          </w:p>
        </w:tc>
        <w:tc>
          <w:tcPr>
            <w:tcW w:w="1356" w:type="dxa"/>
            <w:vAlign w:val="center"/>
          </w:tcPr>
          <w:p>
            <w:pPr>
              <w:jc w:val="right"/>
              <w:rPr>
                <w:rFonts w:ascii="Times New Roman" w:hAnsi="Times New Roman" w:eastAsia="仿宋_GB2312"/>
                <w:color w:val="000000"/>
                <w:sz w:val="24"/>
              </w:rPr>
            </w:pPr>
          </w:p>
        </w:tc>
        <w:tc>
          <w:tcPr>
            <w:tcW w:w="1905" w:type="dxa"/>
            <w:vAlign w:val="center"/>
          </w:tcPr>
          <w:p>
            <w:pPr>
              <w:widowControl/>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三、项目借款合计</w:t>
            </w:r>
          </w:p>
        </w:tc>
        <w:tc>
          <w:tcPr>
            <w:tcW w:w="813"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31</w:t>
            </w:r>
          </w:p>
        </w:tc>
        <w:tc>
          <w:tcPr>
            <w:tcW w:w="1171" w:type="dxa"/>
            <w:vAlign w:val="center"/>
          </w:tcPr>
          <w:p>
            <w:pPr>
              <w:ind w:right="600"/>
              <w:jc w:val="right"/>
              <w:rPr>
                <w:rFonts w:ascii="Times New Roman" w:hAnsi="Times New Roman" w:eastAsia="仿宋_GB2312"/>
                <w:color w:val="000000"/>
                <w:sz w:val="15"/>
              </w:rPr>
            </w:pPr>
            <w:r>
              <w:rPr>
                <w:rFonts w:ascii="Times New Roman" w:hAnsi="Times New Roman" w:eastAsia="仿宋_GB2312"/>
                <w:color w:val="000000"/>
                <w:sz w:val="15"/>
                <w:szCs w:val="15"/>
              </w:rPr>
              <w:t>0</w:t>
            </w:r>
          </w:p>
        </w:tc>
        <w:tc>
          <w:tcPr>
            <w:tcW w:w="1276" w:type="dxa"/>
            <w:vAlign w:val="center"/>
          </w:tcPr>
          <w:p>
            <w:pPr>
              <w:ind w:right="150"/>
              <w:jc w:val="right"/>
              <w:rPr>
                <w:rFonts w:ascii="Times New Roman" w:hAnsi="Times New Roman" w:eastAsia="仿宋_GB2312"/>
                <w:color w:val="000000"/>
                <w:sz w:val="20"/>
              </w:rPr>
            </w:pPr>
            <w:r>
              <w:rPr>
                <w:rFonts w:ascii="Times New Roman" w:hAnsi="Times New Roman" w:eastAsia="仿宋_GB2312"/>
                <w:color w:val="000000"/>
                <w:sz w:val="15"/>
                <w:szCs w:val="15"/>
              </w:rPr>
              <w:t>326,245,000.00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trPr>
        <w:tc>
          <w:tcPr>
            <w:tcW w:w="2127" w:type="dxa"/>
            <w:vAlign w:val="center"/>
          </w:tcPr>
          <w:p>
            <w:pPr>
              <w:widowControl/>
              <w:tabs>
                <w:tab w:val="left" w:pos="468"/>
              </w:tabs>
              <w:ind w:left="450" w:hanging="450" w:hangingChars="300"/>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    4. 在建工程                                                                                                                 </w:t>
            </w:r>
          </w:p>
        </w:tc>
        <w:tc>
          <w:tcPr>
            <w:tcW w:w="426"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5</w:t>
            </w:r>
          </w:p>
        </w:tc>
        <w:tc>
          <w:tcPr>
            <w:tcW w:w="1275" w:type="dxa"/>
            <w:vAlign w:val="center"/>
          </w:tcPr>
          <w:p>
            <w:pPr>
              <w:ind w:right="160"/>
              <w:jc w:val="center"/>
              <w:rPr>
                <w:rFonts w:ascii="Times New Roman" w:hAnsi="Times New Roman" w:eastAsia="仿宋_GB2312"/>
                <w:color w:val="000000"/>
                <w:sz w:val="24"/>
              </w:rPr>
            </w:pPr>
            <w:r>
              <w:rPr>
                <w:rFonts w:ascii="Times New Roman" w:hAnsi="Times New Roman" w:eastAsia="仿宋_GB2312"/>
                <w:color w:val="000000"/>
                <w:sz w:val="16"/>
              </w:rPr>
              <w:t>394,392,213.10</w:t>
            </w:r>
          </w:p>
        </w:tc>
        <w:tc>
          <w:tcPr>
            <w:tcW w:w="1356" w:type="dxa"/>
            <w:vAlign w:val="center"/>
          </w:tcPr>
          <w:p>
            <w:pPr>
              <w:jc w:val="center"/>
              <w:rPr>
                <w:rFonts w:ascii="Times New Roman" w:hAnsi="Times New Roman" w:eastAsia="仿宋_GB2312"/>
                <w:color w:val="000000"/>
                <w:sz w:val="24"/>
              </w:rPr>
            </w:pPr>
            <w:r>
              <w:rPr>
                <w:rFonts w:ascii="Times New Roman" w:hAnsi="Times New Roman" w:eastAsia="仿宋_GB2312"/>
                <w:color w:val="000000"/>
                <w:sz w:val="16"/>
              </w:rPr>
              <w:t>1,499,367,870.83</w:t>
            </w:r>
          </w:p>
        </w:tc>
        <w:tc>
          <w:tcPr>
            <w:tcW w:w="1905" w:type="dxa"/>
            <w:vAlign w:val="center"/>
          </w:tcPr>
          <w:p>
            <w:pPr>
              <w:widowControl/>
              <w:ind w:left="315" w:leftChars="150"/>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1. 项目投资借款</w:t>
            </w:r>
          </w:p>
        </w:tc>
        <w:tc>
          <w:tcPr>
            <w:tcW w:w="813"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32</w:t>
            </w:r>
          </w:p>
        </w:tc>
        <w:tc>
          <w:tcPr>
            <w:tcW w:w="1171" w:type="dxa"/>
            <w:vAlign w:val="center"/>
          </w:tcPr>
          <w:p>
            <w:pPr>
              <w:wordWrap w:val="0"/>
              <w:ind w:right="800"/>
              <w:jc w:val="right"/>
              <w:rPr>
                <w:rFonts w:ascii="Times New Roman" w:hAnsi="Times New Roman" w:eastAsia="仿宋_GB2312"/>
                <w:color w:val="000000"/>
                <w:sz w:val="20"/>
              </w:rPr>
            </w:pPr>
          </w:p>
        </w:tc>
        <w:tc>
          <w:tcPr>
            <w:tcW w:w="1276" w:type="dxa"/>
            <w:vAlign w:val="center"/>
          </w:tcPr>
          <w:p>
            <w:pPr>
              <w:jc w:val="right"/>
              <w:rPr>
                <w:rFonts w:ascii="Times New Roman" w:hAnsi="Times New Roman" w:eastAsia="仿宋_GB2312"/>
                <w:color w:val="00000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trPr>
        <w:tc>
          <w:tcPr>
            <w:tcW w:w="2127" w:type="dxa"/>
            <w:vAlign w:val="center"/>
          </w:tcPr>
          <w:p>
            <w:pPr>
              <w:widowControl/>
              <w:tabs>
                <w:tab w:val="left" w:pos="468"/>
              </w:tabs>
              <w:ind w:left="300" w:hanging="300" w:hangingChars="200"/>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二、应收生产单位投资借款                                                                                                             </w:t>
            </w:r>
          </w:p>
        </w:tc>
        <w:tc>
          <w:tcPr>
            <w:tcW w:w="426"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6</w:t>
            </w:r>
          </w:p>
        </w:tc>
        <w:tc>
          <w:tcPr>
            <w:tcW w:w="1275" w:type="dxa"/>
            <w:vAlign w:val="center"/>
          </w:tcPr>
          <w:p>
            <w:pPr>
              <w:jc w:val="right"/>
              <w:rPr>
                <w:rFonts w:ascii="Times New Roman" w:hAnsi="Times New Roman" w:eastAsia="仿宋_GB2312"/>
                <w:color w:val="000000"/>
                <w:sz w:val="15"/>
                <w:szCs w:val="15"/>
              </w:rPr>
            </w:pPr>
          </w:p>
        </w:tc>
        <w:tc>
          <w:tcPr>
            <w:tcW w:w="1356" w:type="dxa"/>
            <w:vAlign w:val="center"/>
          </w:tcPr>
          <w:p>
            <w:pPr>
              <w:jc w:val="right"/>
              <w:rPr>
                <w:rFonts w:ascii="Times New Roman" w:hAnsi="Times New Roman" w:eastAsia="仿宋_GB2312"/>
                <w:color w:val="000000"/>
                <w:sz w:val="15"/>
                <w:szCs w:val="15"/>
              </w:rPr>
            </w:pPr>
          </w:p>
        </w:tc>
        <w:tc>
          <w:tcPr>
            <w:tcW w:w="1905" w:type="dxa"/>
            <w:vAlign w:val="center"/>
          </w:tcPr>
          <w:p>
            <w:pPr>
              <w:widowControl/>
              <w:ind w:left="315" w:leftChars="150"/>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(1) 国外借款</w:t>
            </w:r>
          </w:p>
        </w:tc>
        <w:tc>
          <w:tcPr>
            <w:tcW w:w="813"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33</w:t>
            </w:r>
          </w:p>
        </w:tc>
        <w:tc>
          <w:tcPr>
            <w:tcW w:w="1171" w:type="dxa"/>
            <w:vAlign w:val="center"/>
          </w:tcPr>
          <w:p>
            <w:pPr>
              <w:ind w:right="600"/>
              <w:jc w:val="right"/>
              <w:rPr>
                <w:rFonts w:ascii="Times New Roman" w:hAnsi="Times New Roman" w:eastAsia="仿宋_GB2312"/>
                <w:color w:val="000000"/>
                <w:sz w:val="15"/>
                <w:szCs w:val="15"/>
              </w:rPr>
            </w:pPr>
            <w:r>
              <w:rPr>
                <w:rFonts w:ascii="Times New Roman" w:hAnsi="Times New Roman" w:eastAsia="仿宋_GB2312"/>
                <w:color w:val="000000"/>
                <w:sz w:val="15"/>
                <w:szCs w:val="15"/>
              </w:rPr>
              <w:t>0</w:t>
            </w:r>
          </w:p>
        </w:tc>
        <w:tc>
          <w:tcPr>
            <w:tcW w:w="1276" w:type="dxa"/>
            <w:vAlign w:val="center"/>
          </w:tcPr>
          <w:p>
            <w:pPr>
              <w:ind w:right="150"/>
              <w:jc w:val="right"/>
              <w:rPr>
                <w:rFonts w:ascii="Times New Roman" w:hAnsi="Times New Roman" w:eastAsia="仿宋_GB2312"/>
                <w:color w:val="000000"/>
                <w:sz w:val="15"/>
                <w:szCs w:val="15"/>
              </w:rPr>
            </w:pPr>
            <w:r>
              <w:rPr>
                <w:rFonts w:ascii="Times New Roman" w:hAnsi="Times New Roman" w:eastAsia="仿宋_GB2312"/>
                <w:color w:val="000000"/>
                <w:sz w:val="15"/>
                <w:szCs w:val="15"/>
              </w:rPr>
              <w:t>326,245,000.00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trPr>
        <w:tc>
          <w:tcPr>
            <w:tcW w:w="2127" w:type="dxa"/>
            <w:vAlign w:val="center"/>
          </w:tcPr>
          <w:p>
            <w:pPr>
              <w:widowControl/>
              <w:tabs>
                <w:tab w:val="left" w:pos="468"/>
              </w:tabs>
              <w:ind w:left="300" w:hanging="300" w:hangingChars="200"/>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    其中:应收节能服务费                                                                                                              </w:t>
            </w:r>
          </w:p>
        </w:tc>
        <w:tc>
          <w:tcPr>
            <w:tcW w:w="426"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7</w:t>
            </w:r>
          </w:p>
        </w:tc>
        <w:tc>
          <w:tcPr>
            <w:tcW w:w="1275" w:type="dxa"/>
            <w:vAlign w:val="center"/>
          </w:tcPr>
          <w:p>
            <w:pPr>
              <w:jc w:val="right"/>
              <w:rPr>
                <w:rFonts w:ascii="Times New Roman" w:hAnsi="Times New Roman" w:eastAsia="仿宋_GB2312"/>
                <w:color w:val="000000"/>
                <w:sz w:val="15"/>
                <w:szCs w:val="15"/>
              </w:rPr>
            </w:pPr>
          </w:p>
        </w:tc>
        <w:tc>
          <w:tcPr>
            <w:tcW w:w="1356" w:type="dxa"/>
            <w:vAlign w:val="center"/>
          </w:tcPr>
          <w:p>
            <w:pPr>
              <w:jc w:val="right"/>
              <w:rPr>
                <w:rFonts w:ascii="Times New Roman" w:hAnsi="Times New Roman" w:eastAsia="仿宋_GB2312"/>
                <w:color w:val="000000"/>
                <w:sz w:val="15"/>
                <w:szCs w:val="15"/>
              </w:rPr>
            </w:pPr>
          </w:p>
        </w:tc>
        <w:tc>
          <w:tcPr>
            <w:tcW w:w="1905" w:type="dxa"/>
            <w:vAlign w:val="center"/>
          </w:tcPr>
          <w:p>
            <w:pPr>
              <w:widowControl/>
              <w:ind w:left="315" w:leftChars="150"/>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其中:国际开发协会</w:t>
            </w:r>
          </w:p>
        </w:tc>
        <w:tc>
          <w:tcPr>
            <w:tcW w:w="813"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34</w:t>
            </w:r>
          </w:p>
        </w:tc>
        <w:tc>
          <w:tcPr>
            <w:tcW w:w="1171" w:type="dxa"/>
            <w:vAlign w:val="center"/>
          </w:tcPr>
          <w:p>
            <w:pPr>
              <w:jc w:val="right"/>
              <w:rPr>
                <w:rFonts w:ascii="Times New Roman" w:hAnsi="Times New Roman" w:eastAsia="仿宋_GB2312"/>
                <w:color w:val="000000"/>
                <w:sz w:val="24"/>
              </w:rPr>
            </w:pPr>
          </w:p>
        </w:tc>
        <w:tc>
          <w:tcPr>
            <w:tcW w:w="1276" w:type="dxa"/>
            <w:vAlign w:val="center"/>
          </w:tcPr>
          <w:p>
            <w:pPr>
              <w:jc w:val="right"/>
              <w:rPr>
                <w:rFonts w:ascii="Times New Roman" w:hAnsi="Times New Roman" w:eastAsia="仿宋_GB2312"/>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trPr>
        <w:tc>
          <w:tcPr>
            <w:tcW w:w="2127" w:type="dxa"/>
            <w:vAlign w:val="center"/>
          </w:tcPr>
          <w:p>
            <w:pPr>
              <w:widowControl/>
              <w:tabs>
                <w:tab w:val="left" w:pos="468"/>
              </w:tabs>
              <w:ind w:left="300" w:hanging="300" w:hangingChars="200"/>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三、拨付所属投资借款                                                                                                                    </w:t>
            </w:r>
          </w:p>
        </w:tc>
        <w:tc>
          <w:tcPr>
            <w:tcW w:w="426"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8</w:t>
            </w:r>
          </w:p>
        </w:tc>
        <w:tc>
          <w:tcPr>
            <w:tcW w:w="1275" w:type="dxa"/>
            <w:vAlign w:val="center"/>
          </w:tcPr>
          <w:p>
            <w:pPr>
              <w:jc w:val="right"/>
              <w:rPr>
                <w:rFonts w:ascii="Times New Roman" w:hAnsi="Times New Roman" w:eastAsia="仿宋_GB2312"/>
                <w:color w:val="000000"/>
                <w:sz w:val="15"/>
                <w:szCs w:val="15"/>
              </w:rPr>
            </w:pPr>
          </w:p>
        </w:tc>
        <w:tc>
          <w:tcPr>
            <w:tcW w:w="1356" w:type="dxa"/>
            <w:vAlign w:val="center"/>
          </w:tcPr>
          <w:p>
            <w:pPr>
              <w:jc w:val="right"/>
              <w:rPr>
                <w:rFonts w:ascii="Times New Roman" w:hAnsi="Times New Roman" w:eastAsia="仿宋_GB2312"/>
                <w:color w:val="000000"/>
                <w:sz w:val="15"/>
                <w:szCs w:val="15"/>
              </w:rPr>
            </w:pPr>
          </w:p>
        </w:tc>
        <w:tc>
          <w:tcPr>
            <w:tcW w:w="1905" w:type="dxa"/>
            <w:vAlign w:val="center"/>
          </w:tcPr>
          <w:p>
            <w:pPr>
              <w:widowControl/>
              <w:ind w:firstLine="300" w:firstLineChars="200"/>
              <w:rPr>
                <w:rFonts w:ascii="Times New Roman" w:hAnsi="Times New Roman" w:eastAsia="仿宋_GB2312"/>
                <w:color w:val="000000"/>
                <w:kern w:val="0"/>
                <w:sz w:val="15"/>
                <w:szCs w:val="15"/>
                <w:lang w:bidi="en-US"/>
              </w:rPr>
            </w:pPr>
            <w:r>
              <w:rPr>
                <w:rFonts w:ascii="Times New Roman" w:hAnsi="Times New Roman" w:eastAsia="仿宋_GB2312"/>
                <w:color w:val="000000"/>
                <w:kern w:val="0"/>
                <w:sz w:val="15"/>
                <w:szCs w:val="15"/>
                <w:lang w:bidi="en-US"/>
              </w:rPr>
              <w:t>亚洲基础设施投资银行</w:t>
            </w:r>
          </w:p>
        </w:tc>
        <w:tc>
          <w:tcPr>
            <w:tcW w:w="813"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35</w:t>
            </w:r>
          </w:p>
        </w:tc>
        <w:tc>
          <w:tcPr>
            <w:tcW w:w="1171" w:type="dxa"/>
            <w:vAlign w:val="center"/>
          </w:tcPr>
          <w:p>
            <w:pPr>
              <w:ind w:right="600"/>
              <w:jc w:val="right"/>
              <w:rPr>
                <w:rFonts w:ascii="Times New Roman" w:hAnsi="Times New Roman" w:eastAsia="仿宋_GB2312"/>
                <w:color w:val="000000"/>
                <w:sz w:val="15"/>
                <w:szCs w:val="15"/>
              </w:rPr>
            </w:pPr>
            <w:r>
              <w:rPr>
                <w:rFonts w:ascii="Times New Roman" w:hAnsi="Times New Roman" w:eastAsia="仿宋_GB2312"/>
                <w:color w:val="000000"/>
                <w:sz w:val="15"/>
                <w:szCs w:val="15"/>
              </w:rPr>
              <w:t>0</w:t>
            </w:r>
          </w:p>
        </w:tc>
        <w:tc>
          <w:tcPr>
            <w:tcW w:w="1276" w:type="dxa"/>
            <w:vAlign w:val="center"/>
          </w:tcPr>
          <w:p>
            <w:pPr>
              <w:ind w:right="150"/>
              <w:jc w:val="right"/>
              <w:rPr>
                <w:rFonts w:ascii="Times New Roman" w:hAnsi="Times New Roman" w:eastAsia="仿宋_GB2312"/>
                <w:color w:val="000000"/>
                <w:sz w:val="15"/>
                <w:szCs w:val="15"/>
              </w:rPr>
            </w:pPr>
            <w:r>
              <w:rPr>
                <w:rFonts w:ascii="Times New Roman" w:hAnsi="Times New Roman" w:eastAsia="仿宋_GB2312"/>
                <w:color w:val="000000"/>
                <w:sz w:val="15"/>
                <w:szCs w:val="15"/>
              </w:rPr>
              <w:t>326,245,000.00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trPr>
        <w:tc>
          <w:tcPr>
            <w:tcW w:w="2127" w:type="dxa"/>
            <w:vAlign w:val="center"/>
          </w:tcPr>
          <w:p>
            <w:pPr>
              <w:widowControl/>
              <w:tabs>
                <w:tab w:val="left" w:pos="468"/>
              </w:tabs>
              <w:ind w:left="2" w:leftChars="-142" w:hanging="300" w:hangingChars="200"/>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    其中:拨付世行贷款                                                                                                             </w:t>
            </w:r>
          </w:p>
        </w:tc>
        <w:tc>
          <w:tcPr>
            <w:tcW w:w="426"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9</w:t>
            </w:r>
          </w:p>
        </w:tc>
        <w:tc>
          <w:tcPr>
            <w:tcW w:w="1275" w:type="dxa"/>
            <w:vAlign w:val="center"/>
          </w:tcPr>
          <w:p>
            <w:pPr>
              <w:jc w:val="right"/>
              <w:rPr>
                <w:rFonts w:ascii="Times New Roman" w:hAnsi="Times New Roman" w:eastAsia="仿宋_GB2312"/>
                <w:color w:val="000000"/>
                <w:sz w:val="15"/>
                <w:szCs w:val="15"/>
              </w:rPr>
            </w:pPr>
          </w:p>
        </w:tc>
        <w:tc>
          <w:tcPr>
            <w:tcW w:w="1356" w:type="dxa"/>
            <w:vAlign w:val="center"/>
          </w:tcPr>
          <w:p>
            <w:pPr>
              <w:jc w:val="right"/>
              <w:rPr>
                <w:rFonts w:ascii="Times New Roman" w:hAnsi="Times New Roman" w:eastAsia="仿宋_GB2312"/>
                <w:color w:val="000000"/>
                <w:sz w:val="15"/>
                <w:szCs w:val="15"/>
              </w:rPr>
            </w:pPr>
          </w:p>
        </w:tc>
        <w:tc>
          <w:tcPr>
            <w:tcW w:w="1905" w:type="dxa"/>
            <w:vAlign w:val="center"/>
          </w:tcPr>
          <w:p>
            <w:pPr>
              <w:widowControl/>
              <w:ind w:left="315" w:leftChars="150"/>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技术合作信贷                                                  </w:t>
            </w:r>
          </w:p>
        </w:tc>
        <w:tc>
          <w:tcPr>
            <w:tcW w:w="813"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36</w:t>
            </w:r>
          </w:p>
        </w:tc>
        <w:tc>
          <w:tcPr>
            <w:tcW w:w="1171" w:type="dxa"/>
            <w:vAlign w:val="center"/>
          </w:tcPr>
          <w:p>
            <w:pPr>
              <w:jc w:val="right"/>
              <w:rPr>
                <w:rFonts w:ascii="Times New Roman" w:hAnsi="Times New Roman" w:eastAsia="仿宋_GB2312"/>
                <w:color w:val="000000"/>
                <w:sz w:val="15"/>
                <w:szCs w:val="15"/>
              </w:rPr>
            </w:pPr>
          </w:p>
        </w:tc>
        <w:tc>
          <w:tcPr>
            <w:tcW w:w="1276" w:type="dxa"/>
            <w:vAlign w:val="center"/>
          </w:tcPr>
          <w:p>
            <w:pPr>
              <w:jc w:val="right"/>
              <w:rPr>
                <w:rFonts w:ascii="Times New Roman" w:hAnsi="Times New Roman" w:eastAsia="仿宋_GB2312"/>
                <w:color w:val="00000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trPr>
        <w:tc>
          <w:tcPr>
            <w:tcW w:w="2127" w:type="dxa"/>
            <w:vAlign w:val="center"/>
          </w:tcPr>
          <w:p>
            <w:pPr>
              <w:widowControl/>
              <w:tabs>
                <w:tab w:val="left" w:pos="468"/>
              </w:tabs>
              <w:ind w:left="300" w:hanging="300" w:hangingChars="200"/>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四、器材                                                                                                                                                                                          </w:t>
            </w:r>
          </w:p>
        </w:tc>
        <w:tc>
          <w:tcPr>
            <w:tcW w:w="426"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10</w:t>
            </w:r>
          </w:p>
        </w:tc>
        <w:tc>
          <w:tcPr>
            <w:tcW w:w="1275" w:type="dxa"/>
            <w:vAlign w:val="center"/>
          </w:tcPr>
          <w:p>
            <w:pPr>
              <w:jc w:val="right"/>
              <w:rPr>
                <w:rFonts w:ascii="Times New Roman" w:hAnsi="Times New Roman" w:eastAsia="仿宋_GB2312"/>
                <w:color w:val="000000"/>
                <w:sz w:val="15"/>
                <w:szCs w:val="15"/>
              </w:rPr>
            </w:pPr>
          </w:p>
        </w:tc>
        <w:tc>
          <w:tcPr>
            <w:tcW w:w="1356" w:type="dxa"/>
            <w:vAlign w:val="center"/>
          </w:tcPr>
          <w:p>
            <w:pPr>
              <w:jc w:val="right"/>
              <w:rPr>
                <w:rFonts w:ascii="Times New Roman" w:hAnsi="Times New Roman" w:eastAsia="仿宋_GB2312"/>
                <w:color w:val="000000"/>
                <w:sz w:val="15"/>
                <w:szCs w:val="15"/>
              </w:rPr>
            </w:pPr>
          </w:p>
        </w:tc>
        <w:tc>
          <w:tcPr>
            <w:tcW w:w="1905" w:type="dxa"/>
            <w:vAlign w:val="center"/>
          </w:tcPr>
          <w:p>
            <w:pPr>
              <w:widowControl/>
              <w:ind w:left="357" w:leftChars="-223" w:hanging="825" w:hangingChars="550"/>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          </w:t>
            </w:r>
            <w:r>
              <w:rPr>
                <w:rFonts w:hint="eastAsia" w:ascii="Times New Roman" w:hAnsi="Times New Roman" w:eastAsia="仿宋_GB2312"/>
                <w:color w:val="000000"/>
                <w:kern w:val="0"/>
                <w:sz w:val="15"/>
                <w:szCs w:val="15"/>
              </w:rPr>
              <w:t xml:space="preserve"> </w:t>
            </w:r>
            <w:r>
              <w:rPr>
                <w:rFonts w:ascii="Times New Roman" w:hAnsi="Times New Roman" w:eastAsia="仿宋_GB2312"/>
                <w:color w:val="000000"/>
                <w:kern w:val="0"/>
                <w:sz w:val="15"/>
                <w:szCs w:val="15"/>
              </w:rPr>
              <w:t>联合融资</w:t>
            </w:r>
          </w:p>
        </w:tc>
        <w:tc>
          <w:tcPr>
            <w:tcW w:w="813"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37</w:t>
            </w:r>
          </w:p>
        </w:tc>
        <w:tc>
          <w:tcPr>
            <w:tcW w:w="1171" w:type="dxa"/>
            <w:vAlign w:val="center"/>
          </w:tcPr>
          <w:p>
            <w:pPr>
              <w:jc w:val="right"/>
              <w:rPr>
                <w:rFonts w:ascii="Times New Roman" w:hAnsi="Times New Roman" w:eastAsia="仿宋_GB2312"/>
                <w:color w:val="000000"/>
                <w:sz w:val="15"/>
                <w:szCs w:val="15"/>
              </w:rPr>
            </w:pPr>
            <w:r>
              <w:rPr>
                <w:rFonts w:ascii="Times New Roman" w:hAnsi="Times New Roman" w:eastAsia="仿宋_GB2312"/>
                <w:color w:val="000000"/>
                <w:sz w:val="15"/>
                <w:szCs w:val="15"/>
              </w:rPr>
              <w:t>-</w:t>
            </w:r>
          </w:p>
        </w:tc>
        <w:tc>
          <w:tcPr>
            <w:tcW w:w="1276" w:type="dxa"/>
            <w:vAlign w:val="center"/>
          </w:tcPr>
          <w:p>
            <w:pPr>
              <w:jc w:val="right"/>
              <w:rPr>
                <w:rFonts w:ascii="Times New Roman" w:hAnsi="Times New Roman" w:eastAsia="仿宋_GB2312"/>
                <w:color w:val="000000"/>
                <w:sz w:val="15"/>
                <w:szCs w:val="15"/>
              </w:rPr>
            </w:pPr>
            <w:r>
              <w:rPr>
                <w:rFonts w:ascii="Times New Roman" w:hAnsi="Times New Roman" w:eastAsia="仿宋_GB2312"/>
                <w:color w:val="000000"/>
                <w:sz w:val="15"/>
                <w:szCs w:val="15"/>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trPr>
        <w:tc>
          <w:tcPr>
            <w:tcW w:w="2127" w:type="dxa"/>
            <w:vAlign w:val="center"/>
          </w:tcPr>
          <w:p>
            <w:pPr>
              <w:widowControl/>
              <w:tabs>
                <w:tab w:val="left" w:pos="468"/>
              </w:tabs>
              <w:ind w:left="300" w:hanging="300" w:hangingChars="200"/>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    其中:待处理器材损失                                                                                                                       </w:t>
            </w:r>
          </w:p>
        </w:tc>
        <w:tc>
          <w:tcPr>
            <w:tcW w:w="426"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11</w:t>
            </w:r>
          </w:p>
        </w:tc>
        <w:tc>
          <w:tcPr>
            <w:tcW w:w="1275" w:type="dxa"/>
            <w:vAlign w:val="center"/>
          </w:tcPr>
          <w:p>
            <w:pPr>
              <w:jc w:val="right"/>
              <w:rPr>
                <w:rFonts w:ascii="Times New Roman" w:hAnsi="Times New Roman" w:eastAsia="仿宋_GB2312"/>
                <w:color w:val="000000"/>
                <w:sz w:val="15"/>
                <w:szCs w:val="15"/>
              </w:rPr>
            </w:pPr>
          </w:p>
        </w:tc>
        <w:tc>
          <w:tcPr>
            <w:tcW w:w="1356" w:type="dxa"/>
            <w:vAlign w:val="center"/>
          </w:tcPr>
          <w:p>
            <w:pPr>
              <w:jc w:val="right"/>
              <w:rPr>
                <w:rFonts w:ascii="Times New Roman" w:hAnsi="Times New Roman" w:eastAsia="仿宋_GB2312"/>
                <w:color w:val="000000"/>
                <w:sz w:val="15"/>
                <w:szCs w:val="15"/>
              </w:rPr>
            </w:pPr>
          </w:p>
        </w:tc>
        <w:tc>
          <w:tcPr>
            <w:tcW w:w="1905" w:type="dxa"/>
            <w:vAlign w:val="center"/>
          </w:tcPr>
          <w:p>
            <w:pPr>
              <w:widowControl/>
              <w:ind w:left="525" w:hanging="525" w:hangingChars="350"/>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    (2) 国内借款</w:t>
            </w:r>
          </w:p>
        </w:tc>
        <w:tc>
          <w:tcPr>
            <w:tcW w:w="813"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38</w:t>
            </w:r>
          </w:p>
        </w:tc>
        <w:tc>
          <w:tcPr>
            <w:tcW w:w="1171" w:type="dxa"/>
            <w:vAlign w:val="center"/>
          </w:tcPr>
          <w:p>
            <w:pPr>
              <w:jc w:val="right"/>
              <w:rPr>
                <w:rFonts w:ascii="Times New Roman" w:hAnsi="Times New Roman" w:eastAsia="仿宋_GB2312"/>
                <w:color w:val="000000"/>
                <w:sz w:val="15"/>
                <w:szCs w:val="15"/>
              </w:rPr>
            </w:pPr>
            <w:r>
              <w:rPr>
                <w:rFonts w:ascii="Times New Roman" w:hAnsi="Times New Roman" w:eastAsia="仿宋_GB2312"/>
                <w:color w:val="000000"/>
                <w:sz w:val="15"/>
                <w:szCs w:val="15"/>
              </w:rPr>
              <w:t>-</w:t>
            </w:r>
          </w:p>
        </w:tc>
        <w:tc>
          <w:tcPr>
            <w:tcW w:w="1276" w:type="dxa"/>
            <w:vAlign w:val="center"/>
          </w:tcPr>
          <w:p>
            <w:pPr>
              <w:jc w:val="right"/>
              <w:rPr>
                <w:rFonts w:ascii="Times New Roman" w:hAnsi="Times New Roman" w:eastAsia="仿宋_GB2312"/>
                <w:color w:val="000000"/>
                <w:sz w:val="15"/>
                <w:szCs w:val="15"/>
              </w:rPr>
            </w:pPr>
            <w:r>
              <w:rPr>
                <w:rFonts w:ascii="Times New Roman" w:hAnsi="Times New Roman" w:eastAsia="仿宋_GB2312"/>
                <w:color w:val="000000"/>
                <w:sz w:val="15"/>
                <w:szCs w:val="15"/>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trPr>
        <w:tc>
          <w:tcPr>
            <w:tcW w:w="2127" w:type="dxa"/>
            <w:vAlign w:val="center"/>
          </w:tcPr>
          <w:p>
            <w:pPr>
              <w:widowControl/>
              <w:tabs>
                <w:tab w:val="left" w:pos="468"/>
              </w:tabs>
              <w:ind w:left="300" w:hanging="300" w:hangingChars="200"/>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五、货币资金合计                                                                                                                                                    </w:t>
            </w:r>
          </w:p>
        </w:tc>
        <w:tc>
          <w:tcPr>
            <w:tcW w:w="426"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12</w:t>
            </w:r>
          </w:p>
        </w:tc>
        <w:tc>
          <w:tcPr>
            <w:tcW w:w="1275" w:type="dxa"/>
            <w:vAlign w:val="center"/>
          </w:tcPr>
          <w:p>
            <w:pPr>
              <w:ind w:right="120"/>
              <w:jc w:val="center"/>
              <w:rPr>
                <w:rFonts w:ascii="Times New Roman" w:hAnsi="Times New Roman" w:eastAsia="仿宋_GB2312"/>
                <w:color w:val="000000"/>
                <w:sz w:val="15"/>
                <w:szCs w:val="15"/>
              </w:rPr>
            </w:pPr>
            <w:r>
              <w:rPr>
                <w:rFonts w:ascii="Times New Roman" w:hAnsi="Times New Roman" w:eastAsia="仿宋_GB2312"/>
                <w:color w:val="000000"/>
                <w:sz w:val="16"/>
              </w:rPr>
              <w:t>22,509,408.51</w:t>
            </w:r>
          </w:p>
        </w:tc>
        <w:tc>
          <w:tcPr>
            <w:tcW w:w="1356" w:type="dxa"/>
            <w:vAlign w:val="center"/>
          </w:tcPr>
          <w:p>
            <w:pPr>
              <w:ind w:right="160"/>
              <w:jc w:val="center"/>
              <w:rPr>
                <w:rFonts w:ascii="Times New Roman" w:hAnsi="Times New Roman" w:eastAsia="仿宋_GB2312"/>
                <w:color w:val="000000"/>
                <w:sz w:val="15"/>
                <w:szCs w:val="15"/>
              </w:rPr>
            </w:pPr>
            <w:r>
              <w:rPr>
                <w:rFonts w:ascii="Times New Roman" w:hAnsi="Times New Roman" w:eastAsia="仿宋_GB2312"/>
                <w:color w:val="000000"/>
                <w:sz w:val="16"/>
              </w:rPr>
              <w:t>21,390,054.91</w:t>
            </w:r>
          </w:p>
        </w:tc>
        <w:tc>
          <w:tcPr>
            <w:tcW w:w="1905" w:type="dxa"/>
            <w:vAlign w:val="center"/>
          </w:tcPr>
          <w:p>
            <w:pPr>
              <w:widowControl/>
              <w:ind w:left="450" w:hanging="450" w:hangingChars="300"/>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    2. 其他借款</w:t>
            </w:r>
          </w:p>
        </w:tc>
        <w:tc>
          <w:tcPr>
            <w:tcW w:w="813"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39</w:t>
            </w:r>
          </w:p>
        </w:tc>
        <w:tc>
          <w:tcPr>
            <w:tcW w:w="1171" w:type="dxa"/>
            <w:vAlign w:val="center"/>
          </w:tcPr>
          <w:p>
            <w:pPr>
              <w:jc w:val="right"/>
              <w:rPr>
                <w:rFonts w:ascii="Times New Roman" w:hAnsi="Times New Roman" w:eastAsia="仿宋_GB2312"/>
                <w:color w:val="000000"/>
                <w:sz w:val="15"/>
                <w:szCs w:val="15"/>
              </w:rPr>
            </w:pPr>
            <w:r>
              <w:rPr>
                <w:rFonts w:ascii="Times New Roman" w:hAnsi="Times New Roman" w:eastAsia="仿宋_GB2312"/>
                <w:color w:val="000000"/>
                <w:sz w:val="15"/>
                <w:szCs w:val="15"/>
              </w:rPr>
              <w:t>-</w:t>
            </w:r>
          </w:p>
        </w:tc>
        <w:tc>
          <w:tcPr>
            <w:tcW w:w="1276" w:type="dxa"/>
            <w:vAlign w:val="center"/>
          </w:tcPr>
          <w:p>
            <w:pPr>
              <w:jc w:val="right"/>
              <w:rPr>
                <w:rFonts w:ascii="Times New Roman" w:hAnsi="Times New Roman" w:eastAsia="仿宋_GB2312"/>
                <w:color w:val="000000"/>
                <w:sz w:val="15"/>
                <w:szCs w:val="15"/>
              </w:rPr>
            </w:pPr>
            <w:r>
              <w:rPr>
                <w:rFonts w:ascii="Times New Roman" w:hAnsi="Times New Roman" w:eastAsia="仿宋_GB2312"/>
                <w:color w:val="000000"/>
                <w:sz w:val="15"/>
                <w:szCs w:val="15"/>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trPr>
        <w:tc>
          <w:tcPr>
            <w:tcW w:w="2127" w:type="dxa"/>
            <w:vAlign w:val="center"/>
          </w:tcPr>
          <w:p>
            <w:pPr>
              <w:widowControl/>
              <w:tabs>
                <w:tab w:val="left" w:pos="254"/>
              </w:tabs>
              <w:ind w:left="450" w:hanging="450" w:hangingChars="300"/>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    1. 银行存款                                                                                                                                </w:t>
            </w:r>
          </w:p>
        </w:tc>
        <w:tc>
          <w:tcPr>
            <w:tcW w:w="426"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13</w:t>
            </w:r>
          </w:p>
        </w:tc>
        <w:tc>
          <w:tcPr>
            <w:tcW w:w="1275" w:type="dxa"/>
            <w:vAlign w:val="center"/>
          </w:tcPr>
          <w:p>
            <w:pPr>
              <w:ind w:right="150"/>
              <w:jc w:val="center"/>
              <w:rPr>
                <w:rFonts w:ascii="Times New Roman" w:hAnsi="Times New Roman" w:eastAsia="仿宋_GB2312"/>
                <w:color w:val="000000"/>
                <w:sz w:val="15"/>
                <w:szCs w:val="15"/>
              </w:rPr>
            </w:pPr>
            <w:r>
              <w:rPr>
                <w:rFonts w:ascii="Times New Roman" w:hAnsi="Times New Roman" w:eastAsia="仿宋_GB2312"/>
                <w:color w:val="000000"/>
                <w:sz w:val="15"/>
                <w:szCs w:val="15"/>
              </w:rPr>
              <w:t>22,509,408.51</w:t>
            </w:r>
          </w:p>
        </w:tc>
        <w:tc>
          <w:tcPr>
            <w:tcW w:w="1356" w:type="dxa"/>
            <w:vAlign w:val="center"/>
          </w:tcPr>
          <w:p>
            <w:pPr>
              <w:ind w:right="120"/>
              <w:jc w:val="center"/>
              <w:rPr>
                <w:rFonts w:ascii="Times New Roman" w:hAnsi="Times New Roman" w:eastAsia="仿宋_GB2312"/>
                <w:color w:val="000000"/>
                <w:sz w:val="15"/>
                <w:szCs w:val="15"/>
              </w:rPr>
            </w:pPr>
            <w:r>
              <w:rPr>
                <w:rFonts w:ascii="Times New Roman" w:hAnsi="Times New Roman" w:eastAsia="仿宋_GB2312"/>
                <w:color w:val="000000"/>
                <w:sz w:val="16"/>
              </w:rPr>
              <w:t>21,390,054.91</w:t>
            </w:r>
          </w:p>
        </w:tc>
        <w:tc>
          <w:tcPr>
            <w:tcW w:w="1905" w:type="dxa"/>
            <w:vAlign w:val="center"/>
          </w:tcPr>
          <w:p>
            <w:pPr>
              <w:widowControl/>
              <w:ind w:left="300" w:hanging="300" w:hangingChars="200"/>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四、上级拨入投资借款                                                                                                                                                                         </w:t>
            </w:r>
          </w:p>
        </w:tc>
        <w:tc>
          <w:tcPr>
            <w:tcW w:w="813"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40</w:t>
            </w:r>
          </w:p>
        </w:tc>
        <w:tc>
          <w:tcPr>
            <w:tcW w:w="1171" w:type="dxa"/>
            <w:vAlign w:val="center"/>
          </w:tcPr>
          <w:p>
            <w:pPr>
              <w:jc w:val="right"/>
              <w:rPr>
                <w:rFonts w:ascii="Times New Roman" w:hAnsi="Times New Roman" w:eastAsia="仿宋_GB2312"/>
                <w:color w:val="000000"/>
                <w:sz w:val="15"/>
                <w:szCs w:val="15"/>
              </w:rPr>
            </w:pPr>
            <w:r>
              <w:rPr>
                <w:rFonts w:ascii="Times New Roman" w:hAnsi="Times New Roman" w:eastAsia="仿宋_GB2312"/>
                <w:color w:val="000000"/>
                <w:sz w:val="15"/>
                <w:szCs w:val="15"/>
              </w:rPr>
              <w:t>-</w:t>
            </w:r>
          </w:p>
        </w:tc>
        <w:tc>
          <w:tcPr>
            <w:tcW w:w="1276" w:type="dxa"/>
            <w:vAlign w:val="center"/>
          </w:tcPr>
          <w:p>
            <w:pPr>
              <w:jc w:val="right"/>
              <w:rPr>
                <w:rFonts w:ascii="Times New Roman" w:hAnsi="Times New Roman" w:eastAsia="仿宋_GB2312"/>
                <w:color w:val="00000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trPr>
        <w:tc>
          <w:tcPr>
            <w:tcW w:w="2127" w:type="dxa"/>
            <w:vAlign w:val="center"/>
          </w:tcPr>
          <w:p>
            <w:pPr>
              <w:widowControl/>
              <w:tabs>
                <w:tab w:val="left" w:pos="468"/>
              </w:tabs>
              <w:ind w:left="375" w:hanging="375" w:hangingChars="250"/>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     其中:专用账户存款                                                                                                                   </w:t>
            </w:r>
          </w:p>
        </w:tc>
        <w:tc>
          <w:tcPr>
            <w:tcW w:w="426"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14</w:t>
            </w:r>
          </w:p>
        </w:tc>
        <w:tc>
          <w:tcPr>
            <w:tcW w:w="1275" w:type="dxa"/>
            <w:vAlign w:val="center"/>
          </w:tcPr>
          <w:p>
            <w:pPr>
              <w:jc w:val="center"/>
              <w:rPr>
                <w:rFonts w:ascii="Times New Roman" w:hAnsi="Times New Roman" w:eastAsia="仿宋_GB2312"/>
                <w:color w:val="000000"/>
                <w:sz w:val="15"/>
                <w:szCs w:val="15"/>
              </w:rPr>
            </w:pPr>
          </w:p>
        </w:tc>
        <w:tc>
          <w:tcPr>
            <w:tcW w:w="1356" w:type="dxa"/>
            <w:vAlign w:val="center"/>
          </w:tcPr>
          <w:p>
            <w:pPr>
              <w:ind w:right="300"/>
              <w:jc w:val="center"/>
              <w:rPr>
                <w:rFonts w:ascii="Times New Roman" w:hAnsi="Times New Roman" w:eastAsia="仿宋_GB2312"/>
                <w:color w:val="000000"/>
                <w:sz w:val="15"/>
                <w:szCs w:val="15"/>
              </w:rPr>
            </w:pPr>
            <w:r>
              <w:rPr>
                <w:rFonts w:hint="eastAsia" w:ascii="Times New Roman" w:hAnsi="Times New Roman" w:eastAsia="仿宋_GB2312"/>
                <w:color w:val="000000"/>
                <w:sz w:val="15"/>
                <w:szCs w:val="15"/>
              </w:rPr>
              <w:t xml:space="preserve"> </w:t>
            </w:r>
            <w:r>
              <w:rPr>
                <w:rFonts w:ascii="Times New Roman" w:hAnsi="Times New Roman" w:eastAsia="仿宋_GB2312"/>
                <w:color w:val="000000"/>
                <w:sz w:val="15"/>
                <w:szCs w:val="15"/>
              </w:rPr>
              <w:t>9,570,173.01</w:t>
            </w:r>
          </w:p>
        </w:tc>
        <w:tc>
          <w:tcPr>
            <w:tcW w:w="1905" w:type="dxa"/>
            <w:vAlign w:val="center"/>
          </w:tcPr>
          <w:p>
            <w:pPr>
              <w:widowControl/>
              <w:ind w:left="300" w:hanging="300" w:hangingChars="200"/>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    其中:拨入世行贷款                                                                                                                                                                         </w:t>
            </w:r>
          </w:p>
        </w:tc>
        <w:tc>
          <w:tcPr>
            <w:tcW w:w="813"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41</w:t>
            </w:r>
          </w:p>
        </w:tc>
        <w:tc>
          <w:tcPr>
            <w:tcW w:w="1171" w:type="dxa"/>
            <w:vAlign w:val="center"/>
          </w:tcPr>
          <w:p>
            <w:pPr>
              <w:jc w:val="right"/>
              <w:rPr>
                <w:rFonts w:ascii="Times New Roman" w:hAnsi="Times New Roman" w:eastAsia="仿宋_GB2312"/>
                <w:color w:val="000000"/>
                <w:sz w:val="15"/>
                <w:szCs w:val="15"/>
              </w:rPr>
            </w:pPr>
            <w:r>
              <w:rPr>
                <w:rFonts w:ascii="Times New Roman" w:hAnsi="Times New Roman" w:eastAsia="仿宋_GB2312"/>
                <w:color w:val="000000"/>
                <w:sz w:val="15"/>
                <w:szCs w:val="15"/>
              </w:rPr>
              <w:t>-</w:t>
            </w:r>
          </w:p>
        </w:tc>
        <w:tc>
          <w:tcPr>
            <w:tcW w:w="1276" w:type="dxa"/>
            <w:vAlign w:val="center"/>
          </w:tcPr>
          <w:p>
            <w:pPr>
              <w:jc w:val="right"/>
              <w:rPr>
                <w:rFonts w:ascii="Times New Roman" w:hAnsi="Times New Roman" w:eastAsia="仿宋_GB2312"/>
                <w:color w:val="000000"/>
                <w:sz w:val="15"/>
                <w:szCs w:val="15"/>
              </w:rPr>
            </w:pPr>
            <w:r>
              <w:rPr>
                <w:rFonts w:ascii="Times New Roman" w:hAnsi="Times New Roman" w:eastAsia="仿宋_GB2312"/>
                <w:color w:val="000000"/>
                <w:sz w:val="15"/>
                <w:szCs w:val="15"/>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trPr>
        <w:tc>
          <w:tcPr>
            <w:tcW w:w="2127" w:type="dxa"/>
            <w:vAlign w:val="center"/>
          </w:tcPr>
          <w:p>
            <w:pPr>
              <w:widowControl/>
              <w:tabs>
                <w:tab w:val="left" w:pos="468"/>
              </w:tabs>
              <w:ind w:left="450" w:hanging="450" w:hangingChars="300"/>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    2. 现金                                                                                                                                                                    </w:t>
            </w:r>
          </w:p>
        </w:tc>
        <w:tc>
          <w:tcPr>
            <w:tcW w:w="426"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15</w:t>
            </w:r>
          </w:p>
        </w:tc>
        <w:tc>
          <w:tcPr>
            <w:tcW w:w="1275" w:type="dxa"/>
            <w:vAlign w:val="center"/>
          </w:tcPr>
          <w:p>
            <w:pPr>
              <w:jc w:val="right"/>
              <w:rPr>
                <w:rFonts w:ascii="Times New Roman" w:hAnsi="Times New Roman" w:eastAsia="仿宋_GB2312"/>
                <w:color w:val="000000"/>
                <w:sz w:val="24"/>
              </w:rPr>
            </w:pPr>
          </w:p>
        </w:tc>
        <w:tc>
          <w:tcPr>
            <w:tcW w:w="1356" w:type="dxa"/>
            <w:vAlign w:val="center"/>
          </w:tcPr>
          <w:p>
            <w:pPr>
              <w:jc w:val="right"/>
              <w:rPr>
                <w:rFonts w:ascii="Times New Roman" w:hAnsi="Times New Roman" w:eastAsia="仿宋_GB2312"/>
                <w:color w:val="000000"/>
                <w:sz w:val="24"/>
              </w:rPr>
            </w:pPr>
          </w:p>
        </w:tc>
        <w:tc>
          <w:tcPr>
            <w:tcW w:w="1905" w:type="dxa"/>
            <w:vAlign w:val="center"/>
          </w:tcPr>
          <w:p>
            <w:pPr>
              <w:widowControl/>
              <w:ind w:left="300" w:hanging="300" w:hangingChars="200"/>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五、企业债券资金                                                                                                                                                                                      </w:t>
            </w:r>
          </w:p>
        </w:tc>
        <w:tc>
          <w:tcPr>
            <w:tcW w:w="813"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42</w:t>
            </w:r>
          </w:p>
        </w:tc>
        <w:tc>
          <w:tcPr>
            <w:tcW w:w="1171" w:type="dxa"/>
            <w:vAlign w:val="center"/>
          </w:tcPr>
          <w:p>
            <w:pPr>
              <w:jc w:val="right"/>
              <w:rPr>
                <w:rFonts w:ascii="Times New Roman" w:hAnsi="Times New Roman" w:eastAsia="仿宋_GB2312"/>
                <w:color w:val="000000"/>
                <w:sz w:val="15"/>
                <w:szCs w:val="15"/>
              </w:rPr>
            </w:pPr>
            <w:r>
              <w:rPr>
                <w:rFonts w:ascii="Times New Roman" w:hAnsi="Times New Roman" w:eastAsia="仿宋_GB2312"/>
                <w:color w:val="000000"/>
                <w:sz w:val="15"/>
                <w:szCs w:val="15"/>
              </w:rPr>
              <w:t>-</w:t>
            </w:r>
          </w:p>
        </w:tc>
        <w:tc>
          <w:tcPr>
            <w:tcW w:w="1276" w:type="dxa"/>
            <w:vAlign w:val="center"/>
          </w:tcPr>
          <w:p>
            <w:pPr>
              <w:jc w:val="right"/>
              <w:rPr>
                <w:rFonts w:ascii="Times New Roman" w:hAnsi="Times New Roman" w:eastAsia="仿宋_GB2312"/>
                <w:color w:val="000000"/>
                <w:sz w:val="15"/>
                <w:szCs w:val="15"/>
              </w:rPr>
            </w:pPr>
            <w:r>
              <w:rPr>
                <w:rFonts w:ascii="Times New Roman" w:hAnsi="Times New Roman" w:eastAsia="仿宋_GB2312"/>
                <w:color w:val="000000"/>
                <w:sz w:val="15"/>
                <w:szCs w:val="15"/>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trPr>
        <w:tc>
          <w:tcPr>
            <w:tcW w:w="2127" w:type="dxa"/>
            <w:vAlign w:val="center"/>
          </w:tcPr>
          <w:p>
            <w:pPr>
              <w:widowControl/>
              <w:ind w:left="300" w:hanging="300" w:hangingChars="200"/>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六、预付及应收款合计                                                                                                                                                                   </w:t>
            </w:r>
          </w:p>
        </w:tc>
        <w:tc>
          <w:tcPr>
            <w:tcW w:w="426"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16</w:t>
            </w:r>
          </w:p>
        </w:tc>
        <w:tc>
          <w:tcPr>
            <w:tcW w:w="1275" w:type="dxa"/>
            <w:vAlign w:val="center"/>
          </w:tcPr>
          <w:p>
            <w:pPr>
              <w:ind w:right="160"/>
              <w:jc w:val="center"/>
              <w:rPr>
                <w:rFonts w:ascii="Times New Roman" w:hAnsi="Times New Roman" w:eastAsia="仿宋_GB2312"/>
                <w:color w:val="000000"/>
                <w:sz w:val="15"/>
                <w:szCs w:val="15"/>
              </w:rPr>
            </w:pPr>
            <w:r>
              <w:rPr>
                <w:rFonts w:ascii="Times New Roman" w:hAnsi="Times New Roman" w:eastAsia="仿宋_GB2312"/>
                <w:color w:val="000000"/>
                <w:sz w:val="16"/>
              </w:rPr>
              <w:t>61,910,771.15</w:t>
            </w:r>
          </w:p>
        </w:tc>
        <w:tc>
          <w:tcPr>
            <w:tcW w:w="1356" w:type="dxa"/>
            <w:vAlign w:val="center"/>
          </w:tcPr>
          <w:p>
            <w:pPr>
              <w:jc w:val="center"/>
              <w:rPr>
                <w:rFonts w:ascii="Times New Roman" w:hAnsi="Times New Roman" w:eastAsia="仿宋_GB2312"/>
                <w:color w:val="000000"/>
                <w:sz w:val="15"/>
                <w:szCs w:val="15"/>
              </w:rPr>
            </w:pPr>
            <w:r>
              <w:rPr>
                <w:rFonts w:ascii="Times New Roman" w:hAnsi="Times New Roman" w:eastAsia="仿宋_GB2312"/>
                <w:color w:val="000000"/>
                <w:sz w:val="16"/>
              </w:rPr>
              <w:t>296,454,096.89</w:t>
            </w:r>
          </w:p>
        </w:tc>
        <w:tc>
          <w:tcPr>
            <w:tcW w:w="1905" w:type="dxa"/>
            <w:vAlign w:val="center"/>
          </w:tcPr>
          <w:p>
            <w:pPr>
              <w:widowControl/>
              <w:ind w:left="300" w:hanging="300" w:hangingChars="200"/>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六、待冲项目支出                                                                                                                                                                               </w:t>
            </w:r>
          </w:p>
        </w:tc>
        <w:tc>
          <w:tcPr>
            <w:tcW w:w="813"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43</w:t>
            </w:r>
          </w:p>
        </w:tc>
        <w:tc>
          <w:tcPr>
            <w:tcW w:w="1171" w:type="dxa"/>
            <w:vAlign w:val="center"/>
          </w:tcPr>
          <w:p>
            <w:pPr>
              <w:jc w:val="right"/>
              <w:rPr>
                <w:rFonts w:ascii="Times New Roman" w:hAnsi="Times New Roman" w:eastAsia="仿宋_GB2312"/>
                <w:color w:val="000000"/>
                <w:sz w:val="15"/>
                <w:szCs w:val="15"/>
              </w:rPr>
            </w:pPr>
            <w:r>
              <w:rPr>
                <w:rFonts w:ascii="Times New Roman" w:hAnsi="Times New Roman" w:eastAsia="仿宋_GB2312"/>
                <w:color w:val="000000"/>
                <w:sz w:val="15"/>
                <w:szCs w:val="15"/>
              </w:rPr>
              <w:t>-</w:t>
            </w:r>
          </w:p>
        </w:tc>
        <w:tc>
          <w:tcPr>
            <w:tcW w:w="1276" w:type="dxa"/>
            <w:vAlign w:val="center"/>
          </w:tcPr>
          <w:p>
            <w:pPr>
              <w:jc w:val="right"/>
              <w:rPr>
                <w:rFonts w:ascii="Times New Roman" w:hAnsi="Times New Roman" w:eastAsia="仿宋_GB2312"/>
                <w:color w:val="000000"/>
                <w:sz w:val="15"/>
                <w:szCs w:val="15"/>
              </w:rPr>
            </w:pPr>
            <w:r>
              <w:rPr>
                <w:rFonts w:ascii="Times New Roman" w:hAnsi="Times New Roman" w:eastAsia="仿宋_GB2312"/>
                <w:color w:val="000000"/>
                <w:sz w:val="15"/>
                <w:szCs w:val="15"/>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trPr>
        <w:tc>
          <w:tcPr>
            <w:tcW w:w="2127" w:type="dxa"/>
            <w:vAlign w:val="center"/>
          </w:tcPr>
          <w:p>
            <w:pPr>
              <w:widowControl/>
              <w:ind w:left="300" w:hanging="300" w:hangingChars="200"/>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    其中:应收世行贷款利息                                                                                                          </w:t>
            </w:r>
          </w:p>
        </w:tc>
        <w:tc>
          <w:tcPr>
            <w:tcW w:w="426"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17</w:t>
            </w:r>
          </w:p>
        </w:tc>
        <w:tc>
          <w:tcPr>
            <w:tcW w:w="1275" w:type="dxa"/>
            <w:vAlign w:val="center"/>
          </w:tcPr>
          <w:p>
            <w:pPr>
              <w:jc w:val="center"/>
              <w:rPr>
                <w:rFonts w:ascii="Times New Roman" w:hAnsi="Times New Roman" w:eastAsia="仿宋_GB2312"/>
                <w:color w:val="000000"/>
                <w:sz w:val="15"/>
                <w:szCs w:val="15"/>
              </w:rPr>
            </w:pPr>
          </w:p>
        </w:tc>
        <w:tc>
          <w:tcPr>
            <w:tcW w:w="1356" w:type="dxa"/>
            <w:vAlign w:val="center"/>
          </w:tcPr>
          <w:p>
            <w:pPr>
              <w:jc w:val="center"/>
              <w:rPr>
                <w:rFonts w:ascii="Times New Roman" w:hAnsi="Times New Roman" w:eastAsia="仿宋_GB2312"/>
                <w:color w:val="000000"/>
                <w:sz w:val="15"/>
                <w:szCs w:val="15"/>
              </w:rPr>
            </w:pPr>
          </w:p>
        </w:tc>
        <w:tc>
          <w:tcPr>
            <w:tcW w:w="1905" w:type="dxa"/>
            <w:vAlign w:val="center"/>
          </w:tcPr>
          <w:p>
            <w:pPr>
              <w:widowControl/>
              <w:ind w:left="300" w:hanging="300" w:hangingChars="200"/>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七、应付款合计                                                                                                                                                                                </w:t>
            </w:r>
          </w:p>
        </w:tc>
        <w:tc>
          <w:tcPr>
            <w:tcW w:w="813"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44</w:t>
            </w:r>
          </w:p>
        </w:tc>
        <w:tc>
          <w:tcPr>
            <w:tcW w:w="1171" w:type="dxa"/>
            <w:vAlign w:val="center"/>
          </w:tcPr>
          <w:p>
            <w:pPr>
              <w:ind w:right="150"/>
              <w:jc w:val="right"/>
              <w:rPr>
                <w:rFonts w:ascii="Times New Roman" w:hAnsi="Times New Roman" w:eastAsia="仿宋_GB2312"/>
                <w:color w:val="000000"/>
                <w:sz w:val="15"/>
                <w:szCs w:val="15"/>
              </w:rPr>
            </w:pPr>
            <w:r>
              <w:rPr>
                <w:rFonts w:ascii="Times New Roman" w:hAnsi="Times New Roman" w:eastAsia="仿宋_GB2312"/>
                <w:color w:val="000000"/>
                <w:sz w:val="15"/>
                <w:szCs w:val="15"/>
              </w:rPr>
              <w:t>25,765,614.41</w:t>
            </w:r>
          </w:p>
        </w:tc>
        <w:tc>
          <w:tcPr>
            <w:tcW w:w="1276" w:type="dxa"/>
            <w:vAlign w:val="center"/>
          </w:tcPr>
          <w:p>
            <w:pPr>
              <w:ind w:right="150"/>
              <w:jc w:val="right"/>
              <w:rPr>
                <w:rFonts w:ascii="Times New Roman" w:hAnsi="Times New Roman" w:eastAsia="仿宋_GB2312"/>
                <w:color w:val="000000"/>
                <w:sz w:val="15"/>
                <w:szCs w:val="15"/>
              </w:rPr>
            </w:pPr>
            <w:r>
              <w:rPr>
                <w:rFonts w:ascii="Times New Roman" w:hAnsi="Times New Roman" w:eastAsia="仿宋_GB2312"/>
                <w:color w:val="000000"/>
                <w:sz w:val="15"/>
                <w:szCs w:val="15"/>
              </w:rPr>
              <w:t>459,536,521.48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trPr>
        <w:tc>
          <w:tcPr>
            <w:tcW w:w="2127" w:type="dxa"/>
            <w:vAlign w:val="center"/>
          </w:tcPr>
          <w:p>
            <w:pPr>
              <w:widowControl/>
              <w:ind w:left="331" w:leftChars="-164" w:hanging="675" w:hangingChars="450"/>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         应收帐款                                                                                                                                                          </w:t>
            </w:r>
          </w:p>
        </w:tc>
        <w:tc>
          <w:tcPr>
            <w:tcW w:w="426"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18</w:t>
            </w:r>
          </w:p>
        </w:tc>
        <w:tc>
          <w:tcPr>
            <w:tcW w:w="1275" w:type="dxa"/>
            <w:vAlign w:val="center"/>
          </w:tcPr>
          <w:p>
            <w:pPr>
              <w:ind w:right="150"/>
              <w:jc w:val="center"/>
              <w:rPr>
                <w:rFonts w:ascii="Times New Roman" w:hAnsi="Times New Roman" w:eastAsia="仿宋_GB2312"/>
                <w:color w:val="000000"/>
                <w:sz w:val="15"/>
                <w:szCs w:val="15"/>
              </w:rPr>
            </w:pPr>
            <w:r>
              <w:rPr>
                <w:rFonts w:ascii="Times New Roman" w:hAnsi="Times New Roman" w:eastAsia="仿宋_GB2312"/>
                <w:color w:val="000000"/>
                <w:sz w:val="15"/>
                <w:szCs w:val="15"/>
              </w:rPr>
              <w:t>600</w:t>
            </w:r>
            <w:r>
              <w:rPr>
                <w:rFonts w:ascii="Times New Roman" w:hAnsi="Times New Roman" w:eastAsia="仿宋_GB2312"/>
                <w:color w:val="000000"/>
                <w:sz w:val="16"/>
              </w:rPr>
              <w:t>,</w:t>
            </w:r>
            <w:r>
              <w:rPr>
                <w:rFonts w:ascii="Times New Roman" w:hAnsi="Times New Roman" w:eastAsia="仿宋_GB2312"/>
                <w:color w:val="000000"/>
                <w:sz w:val="15"/>
                <w:szCs w:val="15"/>
              </w:rPr>
              <w:t>000.00</w:t>
            </w:r>
          </w:p>
        </w:tc>
        <w:tc>
          <w:tcPr>
            <w:tcW w:w="1356" w:type="dxa"/>
            <w:vAlign w:val="center"/>
          </w:tcPr>
          <w:p>
            <w:pPr>
              <w:jc w:val="center"/>
              <w:rPr>
                <w:rFonts w:ascii="Times New Roman" w:hAnsi="Times New Roman" w:eastAsia="仿宋_GB2312"/>
                <w:color w:val="000000"/>
                <w:sz w:val="15"/>
                <w:szCs w:val="15"/>
              </w:rPr>
            </w:pPr>
            <w:r>
              <w:rPr>
                <w:rFonts w:ascii="Times New Roman" w:hAnsi="Times New Roman" w:eastAsia="仿宋_GB2312"/>
                <w:color w:val="000000"/>
                <w:sz w:val="15"/>
                <w:szCs w:val="15"/>
              </w:rPr>
              <w:t>1,003,000.00</w:t>
            </w:r>
          </w:p>
        </w:tc>
        <w:tc>
          <w:tcPr>
            <w:tcW w:w="1905" w:type="dxa"/>
            <w:vAlign w:val="center"/>
          </w:tcPr>
          <w:p>
            <w:pPr>
              <w:widowControl/>
              <w:ind w:left="300" w:hanging="300" w:hangingChars="200"/>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    其中:应付世行贷款利息                                                                                                                                                           </w:t>
            </w:r>
          </w:p>
        </w:tc>
        <w:tc>
          <w:tcPr>
            <w:tcW w:w="813"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45</w:t>
            </w:r>
          </w:p>
        </w:tc>
        <w:tc>
          <w:tcPr>
            <w:tcW w:w="1171" w:type="dxa"/>
            <w:vAlign w:val="center"/>
          </w:tcPr>
          <w:p>
            <w:pPr>
              <w:jc w:val="right"/>
              <w:rPr>
                <w:rFonts w:ascii="Times New Roman" w:hAnsi="Times New Roman" w:eastAsia="仿宋_GB2312"/>
                <w:color w:val="000000"/>
                <w:sz w:val="15"/>
                <w:szCs w:val="15"/>
              </w:rPr>
            </w:pPr>
          </w:p>
        </w:tc>
        <w:tc>
          <w:tcPr>
            <w:tcW w:w="1276" w:type="dxa"/>
            <w:vAlign w:val="center"/>
          </w:tcPr>
          <w:p>
            <w:pPr>
              <w:jc w:val="right"/>
              <w:rPr>
                <w:rFonts w:ascii="Times New Roman" w:hAnsi="Times New Roman" w:eastAsia="仿宋_GB2312"/>
                <w:color w:val="00000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trPr>
        <w:tc>
          <w:tcPr>
            <w:tcW w:w="2127" w:type="dxa"/>
            <w:vAlign w:val="center"/>
          </w:tcPr>
          <w:p>
            <w:pPr>
              <w:widowControl/>
              <w:ind w:left="253" w:hanging="253" w:hangingChars="169"/>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    预付账款                                                                                                                                 </w:t>
            </w:r>
          </w:p>
        </w:tc>
        <w:tc>
          <w:tcPr>
            <w:tcW w:w="426"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19</w:t>
            </w:r>
          </w:p>
        </w:tc>
        <w:tc>
          <w:tcPr>
            <w:tcW w:w="1275" w:type="dxa"/>
            <w:vAlign w:val="center"/>
          </w:tcPr>
          <w:p>
            <w:pPr>
              <w:jc w:val="center"/>
              <w:rPr>
                <w:rFonts w:ascii="Times New Roman" w:hAnsi="Times New Roman" w:eastAsia="仿宋_GB2312"/>
                <w:color w:val="000000"/>
                <w:sz w:val="15"/>
                <w:szCs w:val="15"/>
              </w:rPr>
            </w:pPr>
            <w:r>
              <w:rPr>
                <w:rFonts w:ascii="Times New Roman" w:hAnsi="Times New Roman" w:eastAsia="仿宋_GB2312"/>
                <w:color w:val="000000"/>
                <w:sz w:val="15"/>
                <w:szCs w:val="15"/>
              </w:rPr>
              <w:t>61</w:t>
            </w:r>
            <w:r>
              <w:rPr>
                <w:rFonts w:ascii="Times New Roman" w:hAnsi="Times New Roman" w:eastAsia="仿宋_GB2312"/>
                <w:color w:val="000000"/>
                <w:sz w:val="16"/>
              </w:rPr>
              <w:t>,</w:t>
            </w:r>
            <w:r>
              <w:rPr>
                <w:rFonts w:ascii="Times New Roman" w:hAnsi="Times New Roman" w:eastAsia="仿宋_GB2312"/>
                <w:color w:val="000000"/>
                <w:sz w:val="15"/>
                <w:szCs w:val="15"/>
              </w:rPr>
              <w:t>310</w:t>
            </w:r>
            <w:r>
              <w:rPr>
                <w:rFonts w:ascii="Times New Roman" w:hAnsi="Times New Roman" w:eastAsia="仿宋_GB2312"/>
                <w:color w:val="000000"/>
                <w:sz w:val="16"/>
              </w:rPr>
              <w:t>,</w:t>
            </w:r>
            <w:r>
              <w:rPr>
                <w:rFonts w:ascii="Times New Roman" w:hAnsi="Times New Roman" w:eastAsia="仿宋_GB2312"/>
                <w:color w:val="000000"/>
                <w:sz w:val="15"/>
                <w:szCs w:val="15"/>
              </w:rPr>
              <w:t>771.15</w:t>
            </w:r>
          </w:p>
        </w:tc>
        <w:tc>
          <w:tcPr>
            <w:tcW w:w="1356" w:type="dxa"/>
            <w:vAlign w:val="center"/>
          </w:tcPr>
          <w:p>
            <w:pPr>
              <w:jc w:val="center"/>
              <w:rPr>
                <w:rFonts w:ascii="Times New Roman" w:hAnsi="Times New Roman" w:eastAsia="仿宋_GB2312"/>
                <w:color w:val="000000"/>
                <w:sz w:val="15"/>
                <w:szCs w:val="15"/>
              </w:rPr>
            </w:pPr>
            <w:r>
              <w:rPr>
                <w:rFonts w:ascii="Times New Roman" w:hAnsi="Times New Roman" w:eastAsia="仿宋_GB2312"/>
                <w:color w:val="000000"/>
                <w:sz w:val="15"/>
                <w:szCs w:val="15"/>
              </w:rPr>
              <w:t>295,451,096.89</w:t>
            </w:r>
          </w:p>
        </w:tc>
        <w:tc>
          <w:tcPr>
            <w:tcW w:w="1905" w:type="dxa"/>
            <w:vAlign w:val="center"/>
          </w:tcPr>
          <w:p>
            <w:pPr>
              <w:widowControl/>
              <w:ind w:left="600" w:hanging="600" w:hangingChars="400"/>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  </w:t>
            </w:r>
            <w:r>
              <w:rPr>
                <w:rFonts w:hint="eastAsia" w:ascii="Times New Roman" w:hAnsi="Times New Roman" w:eastAsia="仿宋_GB2312"/>
                <w:color w:val="000000"/>
                <w:kern w:val="0"/>
                <w:sz w:val="15"/>
                <w:szCs w:val="15"/>
              </w:rPr>
              <w:t xml:space="preserve">  </w:t>
            </w:r>
            <w:r>
              <w:rPr>
                <w:rFonts w:ascii="Times New Roman" w:hAnsi="Times New Roman" w:eastAsia="仿宋_GB2312"/>
                <w:color w:val="000000"/>
                <w:kern w:val="0"/>
                <w:sz w:val="15"/>
                <w:szCs w:val="15"/>
              </w:rPr>
              <w:t>应付世行贷款承诺费</w:t>
            </w:r>
          </w:p>
        </w:tc>
        <w:tc>
          <w:tcPr>
            <w:tcW w:w="813"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46</w:t>
            </w:r>
          </w:p>
        </w:tc>
        <w:tc>
          <w:tcPr>
            <w:tcW w:w="1171" w:type="dxa"/>
            <w:vAlign w:val="center"/>
          </w:tcPr>
          <w:p>
            <w:pPr>
              <w:jc w:val="right"/>
              <w:rPr>
                <w:rFonts w:ascii="Times New Roman" w:hAnsi="Times New Roman" w:eastAsia="仿宋_GB2312"/>
                <w:color w:val="000000"/>
                <w:sz w:val="15"/>
                <w:szCs w:val="15"/>
              </w:rPr>
            </w:pPr>
          </w:p>
        </w:tc>
        <w:tc>
          <w:tcPr>
            <w:tcW w:w="1276" w:type="dxa"/>
            <w:vAlign w:val="center"/>
          </w:tcPr>
          <w:p>
            <w:pPr>
              <w:jc w:val="right"/>
              <w:rPr>
                <w:rFonts w:ascii="Times New Roman" w:hAnsi="Times New Roman" w:eastAsia="仿宋_GB2312"/>
                <w:color w:val="00000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trPr>
        <w:tc>
          <w:tcPr>
            <w:tcW w:w="2127" w:type="dxa"/>
            <w:vAlign w:val="center"/>
          </w:tcPr>
          <w:p>
            <w:pPr>
              <w:widowControl/>
              <w:ind w:left="300" w:hanging="300" w:hangingChars="200"/>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七、有价证券                                                                                                                                                                                      </w:t>
            </w:r>
          </w:p>
        </w:tc>
        <w:tc>
          <w:tcPr>
            <w:tcW w:w="426"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20</w:t>
            </w:r>
          </w:p>
        </w:tc>
        <w:tc>
          <w:tcPr>
            <w:tcW w:w="1275" w:type="dxa"/>
            <w:vAlign w:val="center"/>
          </w:tcPr>
          <w:p>
            <w:pPr>
              <w:jc w:val="right"/>
              <w:rPr>
                <w:rFonts w:ascii="Times New Roman" w:hAnsi="Times New Roman" w:eastAsia="仿宋_GB2312"/>
                <w:color w:val="000000"/>
                <w:sz w:val="15"/>
                <w:szCs w:val="15"/>
              </w:rPr>
            </w:pPr>
          </w:p>
        </w:tc>
        <w:tc>
          <w:tcPr>
            <w:tcW w:w="1356" w:type="dxa"/>
            <w:vAlign w:val="center"/>
          </w:tcPr>
          <w:p>
            <w:pPr>
              <w:jc w:val="right"/>
              <w:rPr>
                <w:rFonts w:ascii="Times New Roman" w:hAnsi="Times New Roman" w:eastAsia="仿宋_GB2312"/>
                <w:color w:val="000000"/>
                <w:sz w:val="15"/>
                <w:szCs w:val="15"/>
              </w:rPr>
            </w:pPr>
          </w:p>
        </w:tc>
        <w:tc>
          <w:tcPr>
            <w:tcW w:w="1905" w:type="dxa"/>
            <w:vAlign w:val="center"/>
          </w:tcPr>
          <w:p>
            <w:pPr>
              <w:widowControl/>
              <w:ind w:left="300" w:hanging="300" w:hangingChars="200"/>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八、未交款合计                                                                                                                                </w:t>
            </w:r>
          </w:p>
        </w:tc>
        <w:tc>
          <w:tcPr>
            <w:tcW w:w="813"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47</w:t>
            </w:r>
          </w:p>
        </w:tc>
        <w:tc>
          <w:tcPr>
            <w:tcW w:w="1171" w:type="dxa"/>
            <w:vAlign w:val="center"/>
          </w:tcPr>
          <w:p>
            <w:pPr>
              <w:jc w:val="right"/>
              <w:rPr>
                <w:rFonts w:ascii="Times New Roman" w:hAnsi="Times New Roman" w:eastAsia="仿宋_GB2312"/>
                <w:color w:val="000000"/>
                <w:sz w:val="15"/>
                <w:szCs w:val="15"/>
              </w:rPr>
            </w:pPr>
          </w:p>
        </w:tc>
        <w:tc>
          <w:tcPr>
            <w:tcW w:w="1276" w:type="dxa"/>
            <w:vAlign w:val="center"/>
          </w:tcPr>
          <w:p>
            <w:pPr>
              <w:jc w:val="right"/>
              <w:rPr>
                <w:rFonts w:ascii="Times New Roman" w:hAnsi="Times New Roman" w:eastAsia="仿宋_GB2312"/>
                <w:color w:val="00000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trPr>
        <w:tc>
          <w:tcPr>
            <w:tcW w:w="2127" w:type="dxa"/>
            <w:vAlign w:val="center"/>
          </w:tcPr>
          <w:p>
            <w:pPr>
              <w:widowControl/>
              <w:ind w:left="300" w:hanging="300" w:hangingChars="200"/>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八、固定资产合计                                                                                                                                                                             </w:t>
            </w:r>
          </w:p>
        </w:tc>
        <w:tc>
          <w:tcPr>
            <w:tcW w:w="426"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21</w:t>
            </w:r>
          </w:p>
        </w:tc>
        <w:tc>
          <w:tcPr>
            <w:tcW w:w="1275" w:type="dxa"/>
            <w:vAlign w:val="center"/>
          </w:tcPr>
          <w:p>
            <w:pPr>
              <w:ind w:right="450"/>
              <w:jc w:val="right"/>
              <w:rPr>
                <w:rFonts w:ascii="Times New Roman" w:hAnsi="Times New Roman" w:eastAsia="仿宋_GB2312"/>
                <w:color w:val="000000"/>
                <w:sz w:val="15"/>
                <w:szCs w:val="15"/>
              </w:rPr>
            </w:pPr>
            <w:r>
              <w:rPr>
                <w:rFonts w:ascii="Times New Roman" w:hAnsi="Times New Roman" w:eastAsia="仿宋_GB2312"/>
                <w:color w:val="000000"/>
                <w:sz w:val="15"/>
                <w:szCs w:val="15"/>
              </w:rPr>
              <w:t>0.00</w:t>
            </w:r>
          </w:p>
        </w:tc>
        <w:tc>
          <w:tcPr>
            <w:tcW w:w="1356" w:type="dxa"/>
            <w:vAlign w:val="center"/>
          </w:tcPr>
          <w:p>
            <w:pPr>
              <w:ind w:right="450"/>
              <w:jc w:val="right"/>
              <w:rPr>
                <w:rFonts w:ascii="Times New Roman" w:hAnsi="Times New Roman" w:eastAsia="仿宋_GB2312"/>
                <w:color w:val="000000"/>
                <w:sz w:val="15"/>
                <w:szCs w:val="15"/>
              </w:rPr>
            </w:pPr>
            <w:r>
              <w:rPr>
                <w:rFonts w:ascii="Times New Roman" w:hAnsi="Times New Roman" w:eastAsia="仿宋_GB2312"/>
                <w:color w:val="000000"/>
                <w:sz w:val="15"/>
                <w:szCs w:val="15"/>
              </w:rPr>
              <w:t>0.00</w:t>
            </w:r>
          </w:p>
        </w:tc>
        <w:tc>
          <w:tcPr>
            <w:tcW w:w="1905" w:type="dxa"/>
            <w:vAlign w:val="center"/>
          </w:tcPr>
          <w:p>
            <w:pPr>
              <w:widowControl/>
              <w:ind w:left="300" w:hanging="300" w:hangingChars="200"/>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九、上级拨入资金                                                                                                                                                                            </w:t>
            </w:r>
          </w:p>
        </w:tc>
        <w:tc>
          <w:tcPr>
            <w:tcW w:w="813"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48</w:t>
            </w:r>
          </w:p>
        </w:tc>
        <w:tc>
          <w:tcPr>
            <w:tcW w:w="1171" w:type="dxa"/>
            <w:vAlign w:val="center"/>
          </w:tcPr>
          <w:p>
            <w:pPr>
              <w:jc w:val="right"/>
              <w:rPr>
                <w:rFonts w:ascii="Times New Roman" w:hAnsi="Times New Roman" w:eastAsia="仿宋_GB2312"/>
                <w:color w:val="000000"/>
                <w:sz w:val="15"/>
                <w:szCs w:val="15"/>
              </w:rPr>
            </w:pPr>
          </w:p>
        </w:tc>
        <w:tc>
          <w:tcPr>
            <w:tcW w:w="1276" w:type="dxa"/>
            <w:vAlign w:val="center"/>
          </w:tcPr>
          <w:p>
            <w:pPr>
              <w:jc w:val="right"/>
              <w:rPr>
                <w:rFonts w:ascii="Times New Roman" w:hAnsi="Times New Roman" w:eastAsia="仿宋_GB2312"/>
                <w:color w:val="00000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trPr>
        <w:tc>
          <w:tcPr>
            <w:tcW w:w="2127" w:type="dxa"/>
            <w:vAlign w:val="center"/>
          </w:tcPr>
          <w:p>
            <w:pPr>
              <w:widowControl/>
              <w:ind w:left="300" w:hanging="300" w:hangingChars="200"/>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    固定资产原价                                                                                                                                 </w:t>
            </w:r>
          </w:p>
        </w:tc>
        <w:tc>
          <w:tcPr>
            <w:tcW w:w="426"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22</w:t>
            </w:r>
          </w:p>
        </w:tc>
        <w:tc>
          <w:tcPr>
            <w:tcW w:w="1275" w:type="dxa"/>
            <w:vAlign w:val="center"/>
          </w:tcPr>
          <w:p>
            <w:pPr>
              <w:jc w:val="right"/>
              <w:rPr>
                <w:rFonts w:ascii="Times New Roman" w:hAnsi="Times New Roman" w:eastAsia="仿宋_GB2312"/>
                <w:color w:val="000000"/>
                <w:sz w:val="15"/>
                <w:szCs w:val="15"/>
              </w:rPr>
            </w:pPr>
          </w:p>
        </w:tc>
        <w:tc>
          <w:tcPr>
            <w:tcW w:w="1356" w:type="dxa"/>
            <w:vAlign w:val="center"/>
          </w:tcPr>
          <w:p>
            <w:pPr>
              <w:jc w:val="right"/>
              <w:rPr>
                <w:rFonts w:ascii="Times New Roman" w:hAnsi="Times New Roman" w:eastAsia="仿宋_GB2312"/>
                <w:color w:val="000000"/>
                <w:sz w:val="15"/>
                <w:szCs w:val="15"/>
              </w:rPr>
            </w:pPr>
          </w:p>
        </w:tc>
        <w:tc>
          <w:tcPr>
            <w:tcW w:w="1905" w:type="dxa"/>
            <w:vAlign w:val="center"/>
          </w:tcPr>
          <w:p>
            <w:pPr>
              <w:widowControl/>
              <w:ind w:left="300" w:hanging="300" w:hangingChars="200"/>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十、留成收入                                                                                                                                                       </w:t>
            </w:r>
          </w:p>
        </w:tc>
        <w:tc>
          <w:tcPr>
            <w:tcW w:w="813"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49</w:t>
            </w:r>
          </w:p>
        </w:tc>
        <w:tc>
          <w:tcPr>
            <w:tcW w:w="1171" w:type="dxa"/>
            <w:vAlign w:val="center"/>
          </w:tcPr>
          <w:p>
            <w:pPr>
              <w:jc w:val="right"/>
              <w:rPr>
                <w:rFonts w:ascii="Times New Roman" w:hAnsi="Times New Roman" w:eastAsia="仿宋_GB2312"/>
                <w:color w:val="000000"/>
                <w:sz w:val="15"/>
                <w:szCs w:val="15"/>
              </w:rPr>
            </w:pPr>
          </w:p>
        </w:tc>
        <w:tc>
          <w:tcPr>
            <w:tcW w:w="1276" w:type="dxa"/>
            <w:vAlign w:val="center"/>
          </w:tcPr>
          <w:p>
            <w:pPr>
              <w:jc w:val="right"/>
              <w:rPr>
                <w:rFonts w:ascii="Times New Roman" w:hAnsi="Times New Roman" w:eastAsia="仿宋_GB2312"/>
                <w:color w:val="000000"/>
                <w:sz w:val="15"/>
                <w:szCs w:val="15"/>
              </w:rPr>
            </w:pPr>
            <w:r>
              <w:rPr>
                <w:rFonts w:ascii="Times New Roman" w:hAnsi="Times New Roman" w:eastAsia="仿宋_GB2312"/>
                <w:color w:val="000000"/>
                <w:sz w:val="15"/>
                <w:szCs w:val="15"/>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trPr>
        <w:tc>
          <w:tcPr>
            <w:tcW w:w="2127" w:type="dxa"/>
            <w:vAlign w:val="center"/>
          </w:tcPr>
          <w:p>
            <w:pPr>
              <w:widowControl/>
              <w:ind w:left="450" w:hanging="450" w:hangingChars="300"/>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      减:累计折旧                                                                                                                                                                    </w:t>
            </w:r>
          </w:p>
        </w:tc>
        <w:tc>
          <w:tcPr>
            <w:tcW w:w="426"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23</w:t>
            </w:r>
          </w:p>
        </w:tc>
        <w:tc>
          <w:tcPr>
            <w:tcW w:w="1275" w:type="dxa"/>
            <w:vAlign w:val="center"/>
          </w:tcPr>
          <w:p>
            <w:pPr>
              <w:jc w:val="right"/>
              <w:rPr>
                <w:rFonts w:ascii="Times New Roman" w:hAnsi="Times New Roman" w:eastAsia="仿宋_GB2312"/>
                <w:color w:val="000000"/>
                <w:sz w:val="15"/>
                <w:szCs w:val="15"/>
              </w:rPr>
            </w:pPr>
          </w:p>
        </w:tc>
        <w:tc>
          <w:tcPr>
            <w:tcW w:w="1356" w:type="dxa"/>
            <w:vAlign w:val="center"/>
          </w:tcPr>
          <w:p>
            <w:pPr>
              <w:jc w:val="right"/>
              <w:rPr>
                <w:rFonts w:ascii="Times New Roman" w:hAnsi="Times New Roman" w:eastAsia="仿宋_GB2312"/>
                <w:color w:val="000000"/>
                <w:sz w:val="15"/>
                <w:szCs w:val="15"/>
              </w:rPr>
            </w:pPr>
          </w:p>
        </w:tc>
        <w:tc>
          <w:tcPr>
            <w:tcW w:w="1905" w:type="dxa"/>
            <w:vAlign w:val="center"/>
          </w:tcPr>
          <w:p>
            <w:pPr>
              <w:widowControl/>
              <w:ind w:left="300" w:hanging="300" w:hangingChars="200"/>
              <w:jc w:val="left"/>
              <w:rPr>
                <w:rFonts w:ascii="Times New Roman" w:hAnsi="Times New Roman" w:eastAsia="仿宋_GB2312"/>
                <w:color w:val="000000"/>
                <w:kern w:val="0"/>
                <w:sz w:val="15"/>
                <w:szCs w:val="15"/>
              </w:rPr>
            </w:pPr>
          </w:p>
        </w:tc>
        <w:tc>
          <w:tcPr>
            <w:tcW w:w="813" w:type="dxa"/>
            <w:vAlign w:val="center"/>
          </w:tcPr>
          <w:p>
            <w:pPr>
              <w:widowControl/>
              <w:jc w:val="center"/>
              <w:rPr>
                <w:rFonts w:ascii="Times New Roman" w:hAnsi="Times New Roman" w:eastAsia="仿宋_GB2312"/>
                <w:color w:val="000000"/>
                <w:kern w:val="0"/>
                <w:sz w:val="15"/>
                <w:szCs w:val="15"/>
              </w:rPr>
            </w:pPr>
          </w:p>
        </w:tc>
        <w:tc>
          <w:tcPr>
            <w:tcW w:w="1171" w:type="dxa"/>
            <w:vAlign w:val="center"/>
          </w:tcPr>
          <w:p>
            <w:pPr>
              <w:jc w:val="right"/>
              <w:rPr>
                <w:rFonts w:ascii="Times New Roman" w:hAnsi="Times New Roman" w:eastAsia="仿宋_GB2312"/>
                <w:color w:val="000000"/>
                <w:sz w:val="15"/>
                <w:szCs w:val="15"/>
              </w:rPr>
            </w:pPr>
          </w:p>
        </w:tc>
        <w:tc>
          <w:tcPr>
            <w:tcW w:w="1276" w:type="dxa"/>
            <w:vAlign w:val="center"/>
          </w:tcPr>
          <w:p>
            <w:pPr>
              <w:jc w:val="right"/>
              <w:rPr>
                <w:rFonts w:ascii="Times New Roman" w:hAnsi="Times New Roman" w:eastAsia="仿宋_GB2312"/>
                <w:color w:val="00000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trPr>
        <w:tc>
          <w:tcPr>
            <w:tcW w:w="2127" w:type="dxa"/>
            <w:vAlign w:val="center"/>
          </w:tcPr>
          <w:p>
            <w:pPr>
              <w:widowControl/>
              <w:ind w:left="300" w:hanging="300" w:hangingChars="200"/>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    固定资产净值                                                                                                                                                           </w:t>
            </w:r>
          </w:p>
        </w:tc>
        <w:tc>
          <w:tcPr>
            <w:tcW w:w="426"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24</w:t>
            </w:r>
          </w:p>
        </w:tc>
        <w:tc>
          <w:tcPr>
            <w:tcW w:w="1275" w:type="dxa"/>
            <w:vAlign w:val="center"/>
          </w:tcPr>
          <w:p>
            <w:pPr>
              <w:ind w:right="450"/>
              <w:jc w:val="right"/>
              <w:rPr>
                <w:rFonts w:ascii="Times New Roman" w:hAnsi="Times New Roman" w:eastAsia="仿宋_GB2312"/>
                <w:color w:val="000000"/>
                <w:sz w:val="15"/>
                <w:szCs w:val="15"/>
              </w:rPr>
            </w:pPr>
            <w:r>
              <w:rPr>
                <w:rFonts w:ascii="Times New Roman" w:hAnsi="Times New Roman" w:eastAsia="仿宋_GB2312"/>
                <w:color w:val="000000"/>
                <w:sz w:val="15"/>
                <w:szCs w:val="15"/>
              </w:rPr>
              <w:t>0.00</w:t>
            </w:r>
          </w:p>
        </w:tc>
        <w:tc>
          <w:tcPr>
            <w:tcW w:w="1356" w:type="dxa"/>
            <w:vAlign w:val="center"/>
          </w:tcPr>
          <w:p>
            <w:pPr>
              <w:ind w:right="450"/>
              <w:jc w:val="right"/>
              <w:rPr>
                <w:rFonts w:ascii="Times New Roman" w:hAnsi="Times New Roman" w:eastAsia="仿宋_GB2312"/>
                <w:color w:val="000000"/>
                <w:sz w:val="15"/>
                <w:szCs w:val="15"/>
              </w:rPr>
            </w:pPr>
            <w:r>
              <w:rPr>
                <w:rFonts w:ascii="Times New Roman" w:hAnsi="Times New Roman" w:eastAsia="仿宋_GB2312"/>
                <w:color w:val="000000"/>
                <w:sz w:val="15"/>
                <w:szCs w:val="15"/>
              </w:rPr>
              <w:t>0.00</w:t>
            </w:r>
          </w:p>
        </w:tc>
        <w:tc>
          <w:tcPr>
            <w:tcW w:w="1905" w:type="dxa"/>
            <w:vAlign w:val="center"/>
          </w:tcPr>
          <w:p>
            <w:pPr>
              <w:widowControl/>
              <w:jc w:val="center"/>
              <w:rPr>
                <w:rFonts w:ascii="Times New Roman" w:hAnsi="Times New Roman" w:eastAsia="仿宋_GB2312"/>
                <w:color w:val="000000"/>
                <w:kern w:val="0"/>
                <w:sz w:val="15"/>
                <w:szCs w:val="15"/>
              </w:rPr>
            </w:pPr>
          </w:p>
        </w:tc>
        <w:tc>
          <w:tcPr>
            <w:tcW w:w="813"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w:t>
            </w:r>
          </w:p>
        </w:tc>
        <w:tc>
          <w:tcPr>
            <w:tcW w:w="1171" w:type="dxa"/>
            <w:vAlign w:val="center"/>
          </w:tcPr>
          <w:p>
            <w:pPr>
              <w:jc w:val="right"/>
              <w:rPr>
                <w:rFonts w:ascii="Times New Roman" w:hAnsi="Times New Roman" w:eastAsia="仿宋_GB2312"/>
                <w:color w:val="000000"/>
                <w:sz w:val="15"/>
                <w:szCs w:val="15"/>
              </w:rPr>
            </w:pPr>
          </w:p>
        </w:tc>
        <w:tc>
          <w:tcPr>
            <w:tcW w:w="1276" w:type="dxa"/>
            <w:vAlign w:val="center"/>
          </w:tcPr>
          <w:p>
            <w:pPr>
              <w:jc w:val="right"/>
              <w:rPr>
                <w:rFonts w:ascii="Times New Roman" w:hAnsi="Times New Roman" w:eastAsia="仿宋_GB2312"/>
                <w:color w:val="00000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trPr>
        <w:tc>
          <w:tcPr>
            <w:tcW w:w="2127" w:type="dxa"/>
            <w:vAlign w:val="center"/>
          </w:tcPr>
          <w:p>
            <w:pPr>
              <w:widowControl/>
              <w:ind w:left="300" w:hanging="300" w:hangingChars="200"/>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    固定资产清理                                                                                                                                                   </w:t>
            </w:r>
          </w:p>
        </w:tc>
        <w:tc>
          <w:tcPr>
            <w:tcW w:w="426"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25</w:t>
            </w:r>
          </w:p>
        </w:tc>
        <w:tc>
          <w:tcPr>
            <w:tcW w:w="1275" w:type="dxa"/>
            <w:vAlign w:val="center"/>
          </w:tcPr>
          <w:p>
            <w:pPr>
              <w:jc w:val="right"/>
              <w:rPr>
                <w:rFonts w:ascii="Times New Roman" w:hAnsi="Times New Roman" w:eastAsia="仿宋_GB2312"/>
                <w:color w:val="000000"/>
                <w:sz w:val="15"/>
                <w:szCs w:val="15"/>
              </w:rPr>
            </w:pPr>
          </w:p>
        </w:tc>
        <w:tc>
          <w:tcPr>
            <w:tcW w:w="1356" w:type="dxa"/>
            <w:vAlign w:val="center"/>
          </w:tcPr>
          <w:p>
            <w:pPr>
              <w:jc w:val="right"/>
              <w:rPr>
                <w:rFonts w:ascii="Times New Roman" w:hAnsi="Times New Roman" w:eastAsia="仿宋_GB2312"/>
                <w:color w:val="000000"/>
                <w:sz w:val="15"/>
                <w:szCs w:val="15"/>
              </w:rPr>
            </w:pPr>
          </w:p>
        </w:tc>
        <w:tc>
          <w:tcPr>
            <w:tcW w:w="1905"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w:t>
            </w:r>
          </w:p>
        </w:tc>
        <w:tc>
          <w:tcPr>
            <w:tcW w:w="813"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w:t>
            </w:r>
          </w:p>
        </w:tc>
        <w:tc>
          <w:tcPr>
            <w:tcW w:w="1171" w:type="dxa"/>
            <w:vAlign w:val="center"/>
          </w:tcPr>
          <w:p>
            <w:pPr>
              <w:jc w:val="right"/>
              <w:rPr>
                <w:rFonts w:ascii="Times New Roman" w:hAnsi="Times New Roman" w:eastAsia="仿宋_GB2312"/>
                <w:color w:val="000000"/>
                <w:sz w:val="15"/>
                <w:szCs w:val="15"/>
              </w:rPr>
            </w:pPr>
          </w:p>
        </w:tc>
        <w:tc>
          <w:tcPr>
            <w:tcW w:w="1276" w:type="dxa"/>
            <w:vAlign w:val="center"/>
          </w:tcPr>
          <w:p>
            <w:pPr>
              <w:jc w:val="right"/>
              <w:rPr>
                <w:rFonts w:ascii="Times New Roman" w:hAnsi="Times New Roman" w:eastAsia="仿宋_GB2312"/>
                <w:color w:val="00000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trPr>
        <w:tc>
          <w:tcPr>
            <w:tcW w:w="2127" w:type="dxa"/>
            <w:vAlign w:val="center"/>
          </w:tcPr>
          <w:p>
            <w:pPr>
              <w:widowControl/>
              <w:ind w:left="227" w:leftChars="108"/>
              <w:jc w:val="left"/>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待处理固定资产损失                                                                                                                                         </w:t>
            </w:r>
          </w:p>
        </w:tc>
        <w:tc>
          <w:tcPr>
            <w:tcW w:w="426"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26</w:t>
            </w:r>
          </w:p>
        </w:tc>
        <w:tc>
          <w:tcPr>
            <w:tcW w:w="1275" w:type="dxa"/>
            <w:vAlign w:val="center"/>
          </w:tcPr>
          <w:p>
            <w:pPr>
              <w:jc w:val="right"/>
              <w:rPr>
                <w:rFonts w:ascii="Times New Roman" w:hAnsi="Times New Roman" w:eastAsia="仿宋_GB2312"/>
                <w:color w:val="000000"/>
                <w:sz w:val="15"/>
                <w:szCs w:val="15"/>
              </w:rPr>
            </w:pPr>
          </w:p>
        </w:tc>
        <w:tc>
          <w:tcPr>
            <w:tcW w:w="1356" w:type="dxa"/>
            <w:vAlign w:val="center"/>
          </w:tcPr>
          <w:p>
            <w:pPr>
              <w:jc w:val="right"/>
              <w:rPr>
                <w:rFonts w:ascii="Times New Roman" w:hAnsi="Times New Roman" w:eastAsia="仿宋_GB2312"/>
                <w:color w:val="000000"/>
                <w:sz w:val="15"/>
                <w:szCs w:val="15"/>
              </w:rPr>
            </w:pPr>
          </w:p>
        </w:tc>
        <w:tc>
          <w:tcPr>
            <w:tcW w:w="1905"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w:t>
            </w:r>
          </w:p>
        </w:tc>
        <w:tc>
          <w:tcPr>
            <w:tcW w:w="813"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w:t>
            </w:r>
          </w:p>
        </w:tc>
        <w:tc>
          <w:tcPr>
            <w:tcW w:w="1171" w:type="dxa"/>
            <w:vAlign w:val="center"/>
          </w:tcPr>
          <w:p>
            <w:pPr>
              <w:jc w:val="right"/>
              <w:rPr>
                <w:rFonts w:ascii="Times New Roman" w:hAnsi="Times New Roman" w:eastAsia="仿宋_GB2312"/>
                <w:color w:val="000000"/>
                <w:sz w:val="15"/>
                <w:szCs w:val="15"/>
              </w:rPr>
            </w:pPr>
          </w:p>
        </w:tc>
        <w:tc>
          <w:tcPr>
            <w:tcW w:w="1276" w:type="dxa"/>
            <w:vAlign w:val="center"/>
          </w:tcPr>
          <w:p>
            <w:pPr>
              <w:jc w:val="right"/>
              <w:rPr>
                <w:rFonts w:ascii="Times New Roman" w:hAnsi="Times New Roman" w:eastAsia="仿宋_GB2312"/>
                <w:color w:val="00000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trPr>
        <w:tc>
          <w:tcPr>
            <w:tcW w:w="2127"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资金占用合计                                                                                                                                                        </w:t>
            </w:r>
          </w:p>
        </w:tc>
        <w:tc>
          <w:tcPr>
            <w:tcW w:w="426"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27</w:t>
            </w:r>
          </w:p>
        </w:tc>
        <w:tc>
          <w:tcPr>
            <w:tcW w:w="1275" w:type="dxa"/>
          </w:tcPr>
          <w:p>
            <w:pPr>
              <w:jc w:val="right"/>
              <w:rPr>
                <w:rFonts w:ascii="Times New Roman" w:hAnsi="Times New Roman" w:eastAsia="仿宋_GB2312"/>
                <w:color w:val="000000"/>
                <w:sz w:val="15"/>
                <w:szCs w:val="15"/>
              </w:rPr>
            </w:pPr>
          </w:p>
          <w:p>
            <w:pPr>
              <w:ind w:right="150"/>
              <w:jc w:val="right"/>
              <w:rPr>
                <w:rFonts w:ascii="Times New Roman" w:hAnsi="Times New Roman" w:eastAsia="仿宋_GB2312"/>
                <w:color w:val="000000"/>
                <w:sz w:val="15"/>
                <w:szCs w:val="15"/>
              </w:rPr>
            </w:pPr>
            <w:r>
              <w:rPr>
                <w:rFonts w:ascii="Times New Roman" w:hAnsi="Times New Roman" w:eastAsia="仿宋_GB2312"/>
                <w:color w:val="000000"/>
                <w:sz w:val="15"/>
                <w:szCs w:val="15"/>
              </w:rPr>
              <w:t>478,812,392.76</w:t>
            </w:r>
          </w:p>
        </w:tc>
        <w:tc>
          <w:tcPr>
            <w:tcW w:w="1356" w:type="dxa"/>
          </w:tcPr>
          <w:p>
            <w:pPr>
              <w:jc w:val="right"/>
              <w:rPr>
                <w:rFonts w:ascii="Times New Roman" w:hAnsi="Times New Roman" w:eastAsia="仿宋_GB2312"/>
                <w:color w:val="000000"/>
                <w:sz w:val="15"/>
                <w:szCs w:val="15"/>
              </w:rPr>
            </w:pPr>
          </w:p>
          <w:p>
            <w:pPr>
              <w:jc w:val="right"/>
              <w:rPr>
                <w:rFonts w:ascii="Times New Roman" w:hAnsi="Times New Roman" w:eastAsia="仿宋_GB2312"/>
                <w:color w:val="000000"/>
                <w:sz w:val="15"/>
                <w:szCs w:val="15"/>
              </w:rPr>
            </w:pPr>
            <w:r>
              <w:rPr>
                <w:rFonts w:ascii="Times New Roman" w:hAnsi="Times New Roman" w:eastAsia="仿宋_GB2312"/>
                <w:color w:val="000000"/>
                <w:sz w:val="15"/>
                <w:szCs w:val="15"/>
              </w:rPr>
              <w:t>1,817,212,022.63</w:t>
            </w:r>
          </w:p>
        </w:tc>
        <w:tc>
          <w:tcPr>
            <w:tcW w:w="1905"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 xml:space="preserve">资金来源合计                                                                                                                                                                                                                                 </w:t>
            </w:r>
          </w:p>
        </w:tc>
        <w:tc>
          <w:tcPr>
            <w:tcW w:w="813" w:type="dxa"/>
            <w:vAlign w:val="center"/>
          </w:tcPr>
          <w:p>
            <w:pPr>
              <w:widowControl/>
              <w:jc w:val="center"/>
              <w:rPr>
                <w:rFonts w:ascii="Times New Roman" w:hAnsi="Times New Roman" w:eastAsia="仿宋_GB2312"/>
                <w:color w:val="000000"/>
                <w:kern w:val="0"/>
                <w:sz w:val="15"/>
                <w:szCs w:val="15"/>
              </w:rPr>
            </w:pPr>
            <w:r>
              <w:rPr>
                <w:rFonts w:ascii="Times New Roman" w:hAnsi="Times New Roman" w:eastAsia="仿宋_GB2312"/>
                <w:color w:val="000000"/>
                <w:kern w:val="0"/>
                <w:sz w:val="15"/>
                <w:szCs w:val="15"/>
              </w:rPr>
              <w:t>51</w:t>
            </w:r>
          </w:p>
        </w:tc>
        <w:tc>
          <w:tcPr>
            <w:tcW w:w="1171" w:type="dxa"/>
            <w:vAlign w:val="center"/>
          </w:tcPr>
          <w:p>
            <w:pPr>
              <w:ind w:right="150"/>
              <w:jc w:val="right"/>
              <w:rPr>
                <w:rFonts w:ascii="Times New Roman" w:hAnsi="Times New Roman" w:eastAsia="仿宋_GB2312"/>
                <w:color w:val="000000"/>
                <w:sz w:val="24"/>
              </w:rPr>
            </w:pPr>
            <w:r>
              <w:rPr>
                <w:rFonts w:ascii="Times New Roman" w:hAnsi="Times New Roman" w:eastAsia="仿宋_GB2312"/>
                <w:color w:val="000000"/>
                <w:sz w:val="15"/>
                <w:szCs w:val="15"/>
              </w:rPr>
              <w:t>478,812,392.76</w:t>
            </w:r>
            <w:r>
              <w:rPr>
                <w:rFonts w:ascii="Times New Roman" w:hAnsi="Times New Roman" w:eastAsia="仿宋_GB2312"/>
                <w:color w:val="000000"/>
              </w:rPr>
              <w:t xml:space="preserve"> </w:t>
            </w:r>
          </w:p>
        </w:tc>
        <w:tc>
          <w:tcPr>
            <w:tcW w:w="1276" w:type="dxa"/>
            <w:vAlign w:val="center"/>
          </w:tcPr>
          <w:p>
            <w:pPr>
              <w:jc w:val="right"/>
              <w:rPr>
                <w:rFonts w:ascii="Times New Roman" w:hAnsi="Times New Roman" w:eastAsia="仿宋_GB2312"/>
                <w:color w:val="000000"/>
                <w:sz w:val="24"/>
              </w:rPr>
            </w:pPr>
            <w:r>
              <w:rPr>
                <w:rFonts w:ascii="Times New Roman" w:hAnsi="Times New Roman" w:eastAsia="仿宋_GB2312"/>
                <w:color w:val="000000"/>
                <w:sz w:val="15"/>
                <w:szCs w:val="15"/>
              </w:rPr>
              <w:t>1,817,212,022.63</w:t>
            </w:r>
            <w:r>
              <w:rPr>
                <w:rFonts w:ascii="Times New Roman" w:hAnsi="Times New Roman" w:eastAsia="仿宋_GB2312"/>
                <w:color w:val="000000"/>
              </w:rPr>
              <w:t xml:space="preserve"> </w:t>
            </w:r>
          </w:p>
        </w:tc>
      </w:tr>
    </w:tbl>
    <w:p>
      <w:pPr>
        <w:snapToGrid w:val="0"/>
        <w:spacing w:line="120" w:lineRule="atLeast"/>
        <w:rPr>
          <w:rFonts w:ascii="Times New Roman" w:hAnsi="Times New Roman" w:eastAsia="仿宋_GB2312"/>
          <w:color w:val="000000"/>
        </w:rPr>
      </w:pPr>
    </w:p>
    <w:p>
      <w:pPr>
        <w:snapToGrid w:val="0"/>
        <w:spacing w:line="120" w:lineRule="atLeast"/>
        <w:rPr>
          <w:rFonts w:ascii="Times New Roman" w:hAnsi="Times New Roman" w:eastAsia="仿宋_GB2312"/>
          <w:color w:val="000000"/>
        </w:rPr>
        <w:sectPr>
          <w:footerReference r:id="rId7" w:type="default"/>
          <w:footerReference r:id="rId8" w:type="even"/>
          <w:footnotePr>
            <w:numRestart w:val="eachPage"/>
          </w:footnotePr>
          <w:pgSz w:w="11907" w:h="16840"/>
          <w:pgMar w:top="1701" w:right="1474" w:bottom="1701" w:left="1588" w:header="851" w:footer="992" w:gutter="0"/>
          <w:pgNumType w:start="1"/>
          <w:cols w:space="720" w:num="1"/>
          <w:titlePg/>
          <w:docGrid w:type="lines" w:linePitch="312" w:charSpace="0"/>
        </w:sectPr>
      </w:pPr>
    </w:p>
    <w:p>
      <w:pPr>
        <w:pStyle w:val="42"/>
        <w:rPr>
          <w:rFonts w:hAnsi="Times New Roman" w:eastAsia="楷体_GB2312"/>
          <w:b w:val="0"/>
          <w:color w:val="000000"/>
          <w:sz w:val="32"/>
          <w:szCs w:val="32"/>
        </w:rPr>
      </w:pPr>
      <w:bookmarkStart w:id="25" w:name="_Toc198721117"/>
      <w:bookmarkStart w:id="26" w:name="_Toc198720762"/>
      <w:bookmarkStart w:id="27" w:name="_Toc421000044"/>
      <w:bookmarkStart w:id="28" w:name="_Toc198720968"/>
      <w:bookmarkStart w:id="29" w:name="_Toc198720794"/>
      <w:bookmarkStart w:id="30" w:name="_Toc198721079"/>
      <w:bookmarkStart w:id="31" w:name="_Toc421024006"/>
      <w:bookmarkStart w:id="32" w:name="_Toc74234384"/>
      <w:bookmarkStart w:id="33" w:name="_Toc198720317"/>
      <w:bookmarkStart w:id="34" w:name="_Toc262213554"/>
      <w:r>
        <w:rPr>
          <w:rFonts w:hint="eastAsia" w:hAnsi="Times New Roman" w:eastAsia="楷体_GB2312"/>
          <w:b w:val="0"/>
          <w:color w:val="000000"/>
          <w:sz w:val="32"/>
          <w:szCs w:val="32"/>
        </w:rPr>
        <w:t>（二）项目进度表</w:t>
      </w:r>
      <w:bookmarkEnd w:id="25"/>
      <w:bookmarkEnd w:id="26"/>
      <w:bookmarkEnd w:id="27"/>
      <w:bookmarkEnd w:id="28"/>
      <w:bookmarkEnd w:id="29"/>
      <w:bookmarkEnd w:id="30"/>
      <w:bookmarkEnd w:id="31"/>
      <w:bookmarkEnd w:id="32"/>
      <w:bookmarkEnd w:id="33"/>
      <w:bookmarkEnd w:id="34"/>
    </w:p>
    <w:p>
      <w:pPr>
        <w:pStyle w:val="64"/>
        <w:rPr>
          <w:rFonts w:ascii="Times New Roman" w:hAnsi="Times New Roman"/>
          <w:color w:val="000000"/>
        </w:rPr>
      </w:pPr>
    </w:p>
    <w:p>
      <w:pPr>
        <w:pStyle w:val="64"/>
        <w:rPr>
          <w:rFonts w:ascii="Times New Roman" w:hAnsi="Times New Roman"/>
          <w:color w:val="000000"/>
        </w:rPr>
      </w:pPr>
      <w:r>
        <w:rPr>
          <w:rFonts w:ascii="Times New Roman" w:hAnsi="Times New Roman"/>
          <w:color w:val="000000"/>
        </w:rPr>
        <w:t>项 目 进 度 表（一）</w:t>
      </w:r>
    </w:p>
    <w:p>
      <w:pPr>
        <w:pStyle w:val="47"/>
        <w:rPr>
          <w:rFonts w:ascii="Times New Roman" w:hAnsi="Times New Roman"/>
          <w:color w:val="000000"/>
        </w:rPr>
      </w:pPr>
      <w:r>
        <w:rPr>
          <w:rFonts w:ascii="Times New Roman" w:hAnsi="Times New Roman"/>
          <w:color w:val="000000"/>
        </w:rPr>
        <w:t xml:space="preserve">本期截至2020年12月31日 </w:t>
      </w:r>
    </w:p>
    <w:p>
      <w:pPr>
        <w:pStyle w:val="47"/>
        <w:rPr>
          <w:rFonts w:ascii="Times New Roman" w:hAnsi="Times New Roman"/>
          <w:color w:val="000000"/>
        </w:rPr>
      </w:pPr>
    </w:p>
    <w:p>
      <w:pPr>
        <w:snapToGrid w:val="0"/>
        <w:spacing w:line="120" w:lineRule="atLeast"/>
        <w:ind w:left="-435" w:leftChars="-207" w:right="-1786" w:firstLine="420" w:firstLineChars="200"/>
        <w:rPr>
          <w:rFonts w:ascii="Times New Roman" w:hAnsi="Times New Roman" w:eastAsia="仿宋_GB2312"/>
          <w:color w:val="000000"/>
        </w:rPr>
      </w:pPr>
      <w:r>
        <w:rPr>
          <w:rFonts w:ascii="Times New Roman" w:hAnsi="Times New Roman" w:eastAsia="仿宋_GB2312"/>
          <w:color w:val="000000"/>
        </w:rPr>
        <w:t>项目名称：亚洲基础设施投资银行贷款天津南港液化天然气应急储备项目</w:t>
      </w:r>
    </w:p>
    <w:p>
      <w:pPr>
        <w:snapToGrid w:val="0"/>
        <w:spacing w:line="120" w:lineRule="atLeast"/>
        <w:ind w:left="-435" w:leftChars="-207" w:right="-1786" w:firstLine="420" w:firstLineChars="200"/>
        <w:rPr>
          <w:rFonts w:ascii="Times New Roman" w:hAnsi="Times New Roman" w:eastAsia="仿宋_GB2312"/>
          <w:color w:val="000000"/>
        </w:rPr>
      </w:pPr>
    </w:p>
    <w:p>
      <w:pPr>
        <w:snapToGrid w:val="0"/>
        <w:spacing w:line="120" w:lineRule="atLeast"/>
        <w:ind w:leftChars="-207" w:right="-1784" w:hanging="434" w:hangingChars="207"/>
        <w:rPr>
          <w:rFonts w:ascii="Times New Roman" w:hAnsi="Times New Roman" w:eastAsia="仿宋_GB2312"/>
          <w:color w:val="000000"/>
        </w:rPr>
      </w:pPr>
      <w:r>
        <w:rPr>
          <w:rFonts w:hint="eastAsia" w:ascii="Times New Roman" w:hAnsi="Times New Roman" w:eastAsia="仿宋_GB2312"/>
          <w:color w:val="000000"/>
        </w:rPr>
        <w:t xml:space="preserve">    </w:t>
      </w:r>
      <w:r>
        <w:rPr>
          <w:rFonts w:ascii="Times New Roman" w:hAnsi="Times New Roman" w:eastAsia="仿宋_GB2312"/>
          <w:color w:val="000000"/>
        </w:rPr>
        <w:t xml:space="preserve">编报单位：北京市燃气集团有限责任公司                    </w:t>
      </w:r>
      <w:r>
        <w:rPr>
          <w:rFonts w:hint="eastAsia" w:ascii="Times New Roman" w:hAnsi="Times New Roman" w:eastAsia="仿宋_GB2312"/>
          <w:color w:val="000000"/>
        </w:rPr>
        <w:t xml:space="preserve">      </w:t>
      </w:r>
      <w:r>
        <w:rPr>
          <w:rFonts w:ascii="Times New Roman" w:hAnsi="Times New Roman" w:eastAsia="仿宋_GB2312"/>
          <w:color w:val="000000"/>
        </w:rPr>
        <w:t>货币单</w:t>
      </w:r>
      <w:r>
        <w:rPr>
          <w:rFonts w:ascii="Times New Roman" w:hAnsi="Times New Roman" w:eastAsia="仿宋_GB2312"/>
          <w:color w:val="000000"/>
          <w:szCs w:val="21"/>
        </w:rPr>
        <w:t>位：</w:t>
      </w:r>
      <w:r>
        <w:rPr>
          <w:rFonts w:ascii="Times New Roman" w:hAnsi="Times New Roman" w:eastAsia="仿宋_GB2312"/>
          <w:color w:val="000000"/>
          <w:kern w:val="0"/>
          <w:szCs w:val="21"/>
        </w:rPr>
        <w:t>人民币元</w:t>
      </w:r>
    </w:p>
    <w:tbl>
      <w:tblPr>
        <w:tblStyle w:val="32"/>
        <w:tblW w:w="1046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1559"/>
        <w:gridCol w:w="1560"/>
        <w:gridCol w:w="1066"/>
        <w:gridCol w:w="1626"/>
        <w:gridCol w:w="1560"/>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986" w:type="dxa"/>
            <w:vMerge w:val="restart"/>
            <w:vAlign w:val="center"/>
          </w:tcPr>
          <w:p>
            <w:pPr>
              <w:widowControl/>
              <w:spacing w:line="20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w:t>
            </w:r>
          </w:p>
        </w:tc>
        <w:tc>
          <w:tcPr>
            <w:tcW w:w="4185" w:type="dxa"/>
            <w:gridSpan w:val="3"/>
            <w:vAlign w:val="center"/>
          </w:tcPr>
          <w:p>
            <w:pPr>
              <w:widowControl/>
              <w:spacing w:line="20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本期</w:t>
            </w:r>
          </w:p>
        </w:tc>
        <w:tc>
          <w:tcPr>
            <w:tcW w:w="4291" w:type="dxa"/>
            <w:gridSpan w:val="3"/>
            <w:vAlign w:val="center"/>
          </w:tcPr>
          <w:p>
            <w:pPr>
              <w:widowControl/>
              <w:spacing w:line="20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986" w:type="dxa"/>
            <w:vMerge w:val="continue"/>
            <w:vAlign w:val="center"/>
          </w:tcPr>
          <w:p>
            <w:pPr>
              <w:widowControl/>
              <w:spacing w:line="200" w:lineRule="exact"/>
              <w:jc w:val="left"/>
              <w:rPr>
                <w:rFonts w:ascii="Times New Roman" w:hAnsi="Times New Roman" w:eastAsia="仿宋_GB2312"/>
                <w:color w:val="000000"/>
                <w:kern w:val="0"/>
                <w:sz w:val="18"/>
                <w:szCs w:val="18"/>
              </w:rPr>
            </w:pPr>
          </w:p>
        </w:tc>
        <w:tc>
          <w:tcPr>
            <w:tcW w:w="1559" w:type="dxa"/>
            <w:vAlign w:val="center"/>
          </w:tcPr>
          <w:p>
            <w:pPr>
              <w:widowControl/>
              <w:spacing w:line="20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本期计划额            </w:t>
            </w:r>
          </w:p>
        </w:tc>
        <w:tc>
          <w:tcPr>
            <w:tcW w:w="1560" w:type="dxa"/>
            <w:vAlign w:val="center"/>
          </w:tcPr>
          <w:p>
            <w:pPr>
              <w:widowControl/>
              <w:spacing w:line="20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本期发生额           </w:t>
            </w:r>
          </w:p>
        </w:tc>
        <w:tc>
          <w:tcPr>
            <w:tcW w:w="1066" w:type="dxa"/>
            <w:vAlign w:val="center"/>
          </w:tcPr>
          <w:p>
            <w:pPr>
              <w:widowControl/>
              <w:spacing w:line="20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本期完成比               </w:t>
            </w:r>
          </w:p>
        </w:tc>
        <w:tc>
          <w:tcPr>
            <w:tcW w:w="1626" w:type="dxa"/>
            <w:vAlign w:val="center"/>
          </w:tcPr>
          <w:p>
            <w:pPr>
              <w:widowControl/>
              <w:spacing w:line="20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项目总计划额                </w:t>
            </w:r>
          </w:p>
        </w:tc>
        <w:tc>
          <w:tcPr>
            <w:tcW w:w="1560" w:type="dxa"/>
            <w:vAlign w:val="center"/>
          </w:tcPr>
          <w:p>
            <w:pPr>
              <w:widowControl/>
              <w:spacing w:line="20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累计完成额                     </w:t>
            </w:r>
          </w:p>
        </w:tc>
        <w:tc>
          <w:tcPr>
            <w:tcW w:w="1105" w:type="dxa"/>
            <w:vAlign w:val="center"/>
          </w:tcPr>
          <w:p>
            <w:pPr>
              <w:widowControl/>
              <w:spacing w:line="20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累计完成比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6" w:type="dxa"/>
            <w:vAlign w:val="center"/>
          </w:tcPr>
          <w:p>
            <w:pPr>
              <w:widowControl/>
              <w:spacing w:line="200" w:lineRule="exact"/>
              <w:rPr>
                <w:rFonts w:ascii="Times New Roman" w:hAnsi="Times New Roman" w:eastAsia="仿宋_GB2312"/>
                <w:color w:val="000000"/>
                <w:kern w:val="0"/>
                <w:sz w:val="16"/>
                <w:szCs w:val="18"/>
              </w:rPr>
            </w:pPr>
            <w:bookmarkStart w:id="35" w:name="OLE_LINK3" w:colFirst="6" w:colLast="6"/>
            <w:bookmarkStart w:id="36" w:name="_Hlk233443909"/>
            <w:bookmarkStart w:id="37" w:name="OLE_LINK4" w:colFirst="6" w:colLast="6"/>
            <w:r>
              <w:rPr>
                <w:rFonts w:ascii="Times New Roman" w:hAnsi="Times New Roman" w:eastAsia="仿宋_GB2312"/>
                <w:color w:val="000000"/>
                <w:kern w:val="0"/>
                <w:sz w:val="16"/>
                <w:szCs w:val="18"/>
              </w:rPr>
              <w:t xml:space="preserve">资金来源合计                                 </w:t>
            </w:r>
          </w:p>
        </w:tc>
        <w:tc>
          <w:tcPr>
            <w:tcW w:w="1559" w:type="dxa"/>
            <w:vAlign w:val="center"/>
          </w:tcPr>
          <w:p>
            <w:pPr>
              <w:jc w:val="right"/>
              <w:rPr>
                <w:rFonts w:ascii="Times New Roman" w:hAnsi="Times New Roman" w:eastAsia="仿宋_GB2312"/>
                <w:color w:val="000000"/>
                <w:sz w:val="18"/>
                <w:szCs w:val="18"/>
              </w:rPr>
            </w:pPr>
            <w:r>
              <w:rPr>
                <w:rFonts w:ascii="Times New Roman" w:hAnsi="Times New Roman" w:eastAsia="仿宋_GB2312"/>
                <w:color w:val="000000"/>
                <w:sz w:val="18"/>
                <w:szCs w:val="18"/>
              </w:rPr>
              <w:t>949,884,762.80</w:t>
            </w:r>
          </w:p>
        </w:tc>
        <w:tc>
          <w:tcPr>
            <w:tcW w:w="1560" w:type="dxa"/>
            <w:vAlign w:val="center"/>
          </w:tcPr>
          <w:p>
            <w:pPr>
              <w:jc w:val="right"/>
              <w:rPr>
                <w:rFonts w:ascii="Times New Roman" w:hAnsi="Times New Roman" w:eastAsia="仿宋_GB2312"/>
                <w:color w:val="000000"/>
                <w:sz w:val="18"/>
                <w:szCs w:val="18"/>
              </w:rPr>
            </w:pPr>
            <w:r>
              <w:rPr>
                <w:rFonts w:ascii="Times New Roman" w:hAnsi="Times New Roman" w:eastAsia="仿宋_GB2312"/>
                <w:color w:val="000000"/>
                <w:sz w:val="18"/>
                <w:szCs w:val="18"/>
              </w:rPr>
              <w:t>904,628,722.80</w:t>
            </w:r>
          </w:p>
        </w:tc>
        <w:tc>
          <w:tcPr>
            <w:tcW w:w="1066" w:type="dxa"/>
            <w:vAlign w:val="center"/>
          </w:tcPr>
          <w:p>
            <w:pPr>
              <w:ind w:right="80"/>
              <w:jc w:val="right"/>
              <w:rPr>
                <w:rFonts w:ascii="Times New Roman" w:hAnsi="Times New Roman" w:eastAsia="仿宋_GB2312"/>
                <w:color w:val="000000"/>
                <w:sz w:val="18"/>
                <w:szCs w:val="18"/>
              </w:rPr>
            </w:pPr>
            <w:r>
              <w:rPr>
                <w:rFonts w:ascii="Times New Roman" w:hAnsi="Times New Roman" w:eastAsia="仿宋_GB2312"/>
                <w:color w:val="000000"/>
                <w:sz w:val="18"/>
                <w:szCs w:val="18"/>
              </w:rPr>
              <w:t>95.24%</w:t>
            </w:r>
          </w:p>
        </w:tc>
        <w:tc>
          <w:tcPr>
            <w:tcW w:w="1626" w:type="dxa"/>
            <w:vAlign w:val="center"/>
          </w:tcPr>
          <w:p>
            <w:pPr>
              <w:jc w:val="right"/>
              <w:rPr>
                <w:rFonts w:ascii="Times New Roman" w:hAnsi="Times New Roman" w:eastAsia="仿宋_GB2312"/>
                <w:color w:val="000000"/>
                <w:sz w:val="18"/>
                <w:szCs w:val="18"/>
              </w:rPr>
            </w:pPr>
            <w:r>
              <w:rPr>
                <w:rFonts w:ascii="Times New Roman" w:hAnsi="Times New Roman" w:eastAsia="仿宋_GB2312"/>
                <w:color w:val="000000"/>
                <w:sz w:val="18"/>
                <w:szCs w:val="18"/>
              </w:rPr>
              <w:t>13,300,000,000.00</w:t>
            </w:r>
          </w:p>
        </w:tc>
        <w:tc>
          <w:tcPr>
            <w:tcW w:w="1560" w:type="dxa"/>
            <w:vAlign w:val="center"/>
          </w:tcPr>
          <w:p>
            <w:pPr>
              <w:jc w:val="right"/>
              <w:rPr>
                <w:rFonts w:ascii="Times New Roman" w:hAnsi="Times New Roman" w:eastAsia="仿宋_GB2312"/>
                <w:color w:val="000000"/>
                <w:sz w:val="18"/>
                <w:szCs w:val="18"/>
              </w:rPr>
            </w:pPr>
            <w:r>
              <w:rPr>
                <w:rFonts w:ascii="Times New Roman" w:hAnsi="Times New Roman" w:eastAsia="仿宋_GB2312"/>
                <w:color w:val="000000"/>
                <w:sz w:val="18"/>
                <w:szCs w:val="18"/>
              </w:rPr>
              <w:t>1,357,675,501.15</w:t>
            </w:r>
          </w:p>
        </w:tc>
        <w:tc>
          <w:tcPr>
            <w:tcW w:w="1105" w:type="dxa"/>
            <w:vAlign w:val="center"/>
          </w:tcPr>
          <w:p>
            <w:pPr>
              <w:jc w:val="right"/>
              <w:rPr>
                <w:rFonts w:ascii="Times New Roman" w:hAnsi="Times New Roman" w:eastAsia="仿宋_GB2312"/>
                <w:color w:val="000000"/>
                <w:sz w:val="18"/>
                <w:szCs w:val="18"/>
              </w:rPr>
            </w:pPr>
            <w:r>
              <w:rPr>
                <w:rFonts w:ascii="Times New Roman" w:hAnsi="Times New Roman" w:eastAsia="仿宋_GB2312"/>
                <w:color w:val="000000"/>
                <w:sz w:val="18"/>
                <w:szCs w:val="18"/>
              </w:rPr>
              <w:t>10.21%</w:t>
            </w:r>
          </w:p>
        </w:tc>
      </w:tr>
      <w:bookmarkEnd w:id="35"/>
      <w:bookmarkEnd w:id="36"/>
      <w:bookmarkEnd w:id="3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6" w:type="dxa"/>
            <w:vAlign w:val="center"/>
          </w:tcPr>
          <w:p>
            <w:pPr>
              <w:widowControl/>
              <w:numPr>
                <w:ilvl w:val="0"/>
                <w:numId w:val="1"/>
              </w:numPr>
              <w:spacing w:line="200" w:lineRule="exact"/>
              <w:jc w:val="center"/>
              <w:rPr>
                <w:rFonts w:ascii="Times New Roman" w:hAnsi="Times New Roman" w:eastAsia="仿宋_GB2312"/>
                <w:color w:val="000000"/>
                <w:kern w:val="0"/>
                <w:sz w:val="16"/>
                <w:szCs w:val="18"/>
              </w:rPr>
            </w:pPr>
            <w:r>
              <w:rPr>
                <w:rFonts w:ascii="Times New Roman" w:hAnsi="Times New Roman" w:eastAsia="仿宋_GB2312"/>
                <w:color w:val="000000"/>
                <w:kern w:val="0"/>
                <w:sz w:val="16"/>
                <w:szCs w:val="18"/>
              </w:rPr>
              <w:t>国际金融组织贷款</w:t>
            </w:r>
          </w:p>
        </w:tc>
        <w:tc>
          <w:tcPr>
            <w:tcW w:w="1559" w:type="dxa"/>
            <w:vAlign w:val="center"/>
          </w:tcPr>
          <w:p>
            <w:pPr>
              <w:jc w:val="right"/>
              <w:rPr>
                <w:rFonts w:ascii="Times New Roman" w:hAnsi="Times New Roman" w:eastAsia="仿宋_GB2312"/>
                <w:color w:val="000000"/>
                <w:sz w:val="18"/>
                <w:szCs w:val="18"/>
              </w:rPr>
            </w:pPr>
            <w:r>
              <w:rPr>
                <w:rFonts w:ascii="Times New Roman" w:hAnsi="Times New Roman" w:eastAsia="仿宋_GB2312"/>
                <w:color w:val="000000"/>
                <w:sz w:val="18"/>
                <w:szCs w:val="18"/>
              </w:rPr>
              <w:t xml:space="preserve">326,245,000.00  </w:t>
            </w:r>
          </w:p>
        </w:tc>
        <w:tc>
          <w:tcPr>
            <w:tcW w:w="1560" w:type="dxa"/>
            <w:vAlign w:val="center"/>
          </w:tcPr>
          <w:p>
            <w:pPr>
              <w:jc w:val="right"/>
              <w:rPr>
                <w:rFonts w:ascii="Times New Roman" w:hAnsi="Times New Roman" w:eastAsia="仿宋_GB2312"/>
                <w:color w:val="000000"/>
                <w:sz w:val="18"/>
                <w:szCs w:val="18"/>
              </w:rPr>
            </w:pPr>
            <w:r>
              <w:rPr>
                <w:rFonts w:ascii="Times New Roman" w:hAnsi="Times New Roman" w:eastAsia="仿宋_GB2312"/>
                <w:color w:val="000000"/>
                <w:sz w:val="18"/>
                <w:szCs w:val="18"/>
              </w:rPr>
              <w:t xml:space="preserve">326,245,000.00   </w:t>
            </w:r>
          </w:p>
        </w:tc>
        <w:tc>
          <w:tcPr>
            <w:tcW w:w="1066" w:type="dxa"/>
            <w:vAlign w:val="center"/>
          </w:tcPr>
          <w:p>
            <w:pPr>
              <w:ind w:right="80"/>
              <w:jc w:val="right"/>
              <w:rPr>
                <w:rFonts w:ascii="Times New Roman" w:hAnsi="Times New Roman" w:eastAsia="仿宋_GB2312"/>
                <w:color w:val="000000"/>
                <w:sz w:val="18"/>
                <w:szCs w:val="18"/>
              </w:rPr>
            </w:pPr>
            <w:r>
              <w:rPr>
                <w:rFonts w:ascii="Times New Roman" w:hAnsi="Times New Roman" w:eastAsia="仿宋_GB2312"/>
                <w:color w:val="000000"/>
                <w:sz w:val="18"/>
                <w:szCs w:val="18"/>
              </w:rPr>
              <w:t>100.00%</w:t>
            </w:r>
          </w:p>
        </w:tc>
        <w:tc>
          <w:tcPr>
            <w:tcW w:w="1626" w:type="dxa"/>
            <w:vAlign w:val="center"/>
          </w:tcPr>
          <w:p>
            <w:pPr>
              <w:jc w:val="right"/>
              <w:rPr>
                <w:rFonts w:ascii="Times New Roman" w:hAnsi="Times New Roman" w:eastAsia="仿宋_GB2312"/>
                <w:color w:val="000000"/>
                <w:sz w:val="18"/>
                <w:szCs w:val="18"/>
              </w:rPr>
            </w:pPr>
            <w:r>
              <w:rPr>
                <w:rFonts w:ascii="Times New Roman" w:hAnsi="Times New Roman" w:eastAsia="仿宋_GB2312"/>
                <w:color w:val="000000"/>
                <w:sz w:val="18"/>
                <w:szCs w:val="18"/>
              </w:rPr>
              <w:t>3,500,000,000.00</w:t>
            </w:r>
          </w:p>
        </w:tc>
        <w:tc>
          <w:tcPr>
            <w:tcW w:w="1560" w:type="dxa"/>
            <w:vAlign w:val="center"/>
          </w:tcPr>
          <w:p>
            <w:pPr>
              <w:jc w:val="right"/>
              <w:rPr>
                <w:rFonts w:ascii="Times New Roman" w:hAnsi="Times New Roman" w:eastAsia="仿宋_GB2312"/>
                <w:color w:val="000000"/>
                <w:sz w:val="18"/>
                <w:szCs w:val="18"/>
              </w:rPr>
            </w:pPr>
            <w:r>
              <w:rPr>
                <w:rFonts w:ascii="Times New Roman" w:hAnsi="Times New Roman" w:eastAsia="仿宋_GB2312"/>
                <w:color w:val="000000"/>
                <w:sz w:val="18"/>
                <w:szCs w:val="18"/>
              </w:rPr>
              <w:t>326,245,000.00</w:t>
            </w:r>
          </w:p>
        </w:tc>
        <w:tc>
          <w:tcPr>
            <w:tcW w:w="1105" w:type="dxa"/>
            <w:vAlign w:val="center"/>
          </w:tcPr>
          <w:p>
            <w:pPr>
              <w:jc w:val="right"/>
              <w:rPr>
                <w:rFonts w:ascii="Times New Roman" w:hAnsi="Times New Roman" w:eastAsia="仿宋_GB2312"/>
                <w:color w:val="000000"/>
                <w:sz w:val="18"/>
                <w:szCs w:val="18"/>
              </w:rPr>
            </w:pPr>
            <w:r>
              <w:rPr>
                <w:rFonts w:ascii="Times New Roman" w:hAnsi="Times New Roman" w:eastAsia="仿宋_GB2312"/>
                <w:color w:val="000000"/>
                <w:sz w:val="18"/>
                <w:szCs w:val="18"/>
              </w:rPr>
              <w:t>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6" w:type="dxa"/>
            <w:vAlign w:val="center"/>
          </w:tcPr>
          <w:p>
            <w:pPr>
              <w:widowControl/>
              <w:spacing w:line="200" w:lineRule="exact"/>
              <w:ind w:left="320" w:hanging="320" w:hangingChars="200"/>
              <w:jc w:val="center"/>
              <w:rPr>
                <w:rFonts w:ascii="Times New Roman" w:hAnsi="Times New Roman" w:eastAsia="仿宋_GB2312"/>
                <w:color w:val="000000"/>
                <w:kern w:val="0"/>
                <w:sz w:val="16"/>
                <w:szCs w:val="18"/>
              </w:rPr>
            </w:pPr>
            <w:r>
              <w:rPr>
                <w:rFonts w:ascii="Times New Roman" w:hAnsi="Times New Roman" w:eastAsia="仿宋_GB2312"/>
                <w:color w:val="000000"/>
                <w:kern w:val="0"/>
                <w:sz w:val="16"/>
                <w:szCs w:val="18"/>
              </w:rPr>
              <w:t>1.亚洲基础设施投资银行</w:t>
            </w:r>
          </w:p>
        </w:tc>
        <w:tc>
          <w:tcPr>
            <w:tcW w:w="1559" w:type="dxa"/>
            <w:vAlign w:val="center"/>
          </w:tcPr>
          <w:p>
            <w:pPr>
              <w:jc w:val="right"/>
              <w:rPr>
                <w:rFonts w:ascii="Times New Roman" w:hAnsi="Times New Roman" w:eastAsia="仿宋_GB2312"/>
                <w:color w:val="000000"/>
                <w:sz w:val="18"/>
                <w:szCs w:val="18"/>
              </w:rPr>
            </w:pPr>
            <w:r>
              <w:rPr>
                <w:rFonts w:ascii="Times New Roman" w:hAnsi="Times New Roman" w:eastAsia="仿宋_GB2312"/>
                <w:color w:val="000000"/>
                <w:sz w:val="18"/>
                <w:szCs w:val="18"/>
              </w:rPr>
              <w:t xml:space="preserve">326,245,000.00  </w:t>
            </w:r>
          </w:p>
        </w:tc>
        <w:tc>
          <w:tcPr>
            <w:tcW w:w="1560" w:type="dxa"/>
            <w:vAlign w:val="center"/>
          </w:tcPr>
          <w:p>
            <w:pPr>
              <w:jc w:val="right"/>
              <w:rPr>
                <w:rFonts w:ascii="Times New Roman" w:hAnsi="Times New Roman" w:eastAsia="仿宋_GB2312"/>
                <w:color w:val="000000"/>
                <w:sz w:val="18"/>
                <w:szCs w:val="18"/>
              </w:rPr>
            </w:pPr>
            <w:r>
              <w:rPr>
                <w:rFonts w:ascii="Times New Roman" w:hAnsi="Times New Roman" w:eastAsia="仿宋_GB2312"/>
                <w:color w:val="000000"/>
                <w:sz w:val="18"/>
                <w:szCs w:val="18"/>
              </w:rPr>
              <w:t xml:space="preserve">326,245,000.00  </w:t>
            </w:r>
          </w:p>
        </w:tc>
        <w:tc>
          <w:tcPr>
            <w:tcW w:w="1066" w:type="dxa"/>
            <w:vAlign w:val="center"/>
          </w:tcPr>
          <w:p>
            <w:pPr>
              <w:ind w:right="80"/>
              <w:jc w:val="right"/>
              <w:rPr>
                <w:rFonts w:ascii="Times New Roman" w:hAnsi="Times New Roman" w:eastAsia="仿宋_GB2312"/>
                <w:color w:val="000000"/>
                <w:sz w:val="18"/>
                <w:szCs w:val="18"/>
              </w:rPr>
            </w:pPr>
            <w:r>
              <w:rPr>
                <w:rFonts w:ascii="Times New Roman" w:hAnsi="Times New Roman" w:eastAsia="仿宋_GB2312"/>
                <w:color w:val="000000"/>
                <w:sz w:val="18"/>
                <w:szCs w:val="18"/>
              </w:rPr>
              <w:t>100.00%</w:t>
            </w:r>
          </w:p>
        </w:tc>
        <w:tc>
          <w:tcPr>
            <w:tcW w:w="1626" w:type="dxa"/>
            <w:vAlign w:val="center"/>
          </w:tcPr>
          <w:p>
            <w:pPr>
              <w:jc w:val="right"/>
              <w:rPr>
                <w:rFonts w:ascii="Times New Roman" w:hAnsi="Times New Roman" w:eastAsia="仿宋_GB2312"/>
                <w:color w:val="000000"/>
                <w:sz w:val="18"/>
                <w:szCs w:val="18"/>
              </w:rPr>
            </w:pPr>
            <w:r>
              <w:rPr>
                <w:rFonts w:ascii="Times New Roman" w:hAnsi="Times New Roman" w:eastAsia="仿宋_GB2312"/>
                <w:color w:val="000000"/>
                <w:sz w:val="18"/>
                <w:szCs w:val="18"/>
              </w:rPr>
              <w:t>3,500,000,000.00</w:t>
            </w:r>
          </w:p>
        </w:tc>
        <w:tc>
          <w:tcPr>
            <w:tcW w:w="1560" w:type="dxa"/>
            <w:vAlign w:val="center"/>
          </w:tcPr>
          <w:p>
            <w:pPr>
              <w:jc w:val="right"/>
              <w:rPr>
                <w:rFonts w:ascii="Times New Roman" w:hAnsi="Times New Roman" w:eastAsia="仿宋_GB2312"/>
                <w:color w:val="000000"/>
                <w:sz w:val="18"/>
                <w:szCs w:val="18"/>
              </w:rPr>
            </w:pPr>
            <w:r>
              <w:rPr>
                <w:rFonts w:ascii="Times New Roman" w:hAnsi="Times New Roman" w:eastAsia="仿宋_GB2312"/>
                <w:color w:val="000000"/>
                <w:sz w:val="18"/>
                <w:szCs w:val="18"/>
              </w:rPr>
              <w:t>326,245,000.00</w:t>
            </w:r>
          </w:p>
        </w:tc>
        <w:tc>
          <w:tcPr>
            <w:tcW w:w="1105" w:type="dxa"/>
            <w:vAlign w:val="center"/>
          </w:tcPr>
          <w:p>
            <w:pPr>
              <w:jc w:val="right"/>
              <w:rPr>
                <w:rFonts w:ascii="Times New Roman" w:hAnsi="Times New Roman" w:eastAsia="仿宋_GB2312"/>
                <w:color w:val="000000"/>
                <w:sz w:val="18"/>
                <w:szCs w:val="18"/>
              </w:rPr>
            </w:pPr>
            <w:r>
              <w:rPr>
                <w:rFonts w:ascii="Times New Roman" w:hAnsi="Times New Roman" w:eastAsia="仿宋_GB2312"/>
                <w:color w:val="000000"/>
                <w:sz w:val="18"/>
                <w:szCs w:val="18"/>
              </w:rPr>
              <w:t>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6" w:type="dxa"/>
            <w:vAlign w:val="center"/>
          </w:tcPr>
          <w:p>
            <w:pPr>
              <w:widowControl/>
              <w:spacing w:line="200" w:lineRule="exact"/>
              <w:ind w:left="320" w:hanging="320" w:hangingChars="200"/>
              <w:jc w:val="center"/>
              <w:rPr>
                <w:rFonts w:ascii="Times New Roman" w:hAnsi="Times New Roman" w:eastAsia="仿宋_GB2312"/>
                <w:color w:val="000000"/>
                <w:kern w:val="0"/>
                <w:sz w:val="16"/>
                <w:szCs w:val="18"/>
              </w:rPr>
            </w:pPr>
            <w:r>
              <w:rPr>
                <w:rFonts w:ascii="Times New Roman" w:hAnsi="Times New Roman" w:eastAsia="仿宋_GB2312"/>
                <w:color w:val="000000"/>
                <w:kern w:val="0"/>
                <w:sz w:val="16"/>
                <w:szCs w:val="18"/>
              </w:rPr>
              <w:t>2. 汇兑损益</w:t>
            </w:r>
          </w:p>
        </w:tc>
        <w:tc>
          <w:tcPr>
            <w:tcW w:w="1559" w:type="dxa"/>
            <w:vAlign w:val="center"/>
          </w:tcPr>
          <w:p>
            <w:pPr>
              <w:jc w:val="right"/>
              <w:rPr>
                <w:rFonts w:ascii="Times New Roman" w:hAnsi="Times New Roman" w:eastAsia="仿宋_GB2312"/>
                <w:color w:val="000000"/>
                <w:sz w:val="18"/>
                <w:szCs w:val="18"/>
              </w:rPr>
            </w:pPr>
          </w:p>
        </w:tc>
        <w:tc>
          <w:tcPr>
            <w:tcW w:w="1560" w:type="dxa"/>
            <w:vAlign w:val="center"/>
          </w:tcPr>
          <w:p>
            <w:pPr>
              <w:jc w:val="right"/>
              <w:rPr>
                <w:rFonts w:ascii="Times New Roman" w:hAnsi="Times New Roman" w:eastAsia="仿宋_GB2312"/>
                <w:color w:val="000000"/>
                <w:sz w:val="18"/>
                <w:szCs w:val="18"/>
              </w:rPr>
            </w:pPr>
          </w:p>
        </w:tc>
        <w:tc>
          <w:tcPr>
            <w:tcW w:w="1066" w:type="dxa"/>
            <w:vAlign w:val="center"/>
          </w:tcPr>
          <w:p>
            <w:pPr>
              <w:jc w:val="right"/>
              <w:rPr>
                <w:rFonts w:ascii="Times New Roman" w:hAnsi="Times New Roman" w:eastAsia="仿宋_GB2312"/>
                <w:color w:val="000000"/>
                <w:sz w:val="18"/>
                <w:szCs w:val="18"/>
              </w:rPr>
            </w:pPr>
          </w:p>
        </w:tc>
        <w:tc>
          <w:tcPr>
            <w:tcW w:w="1626" w:type="dxa"/>
            <w:vAlign w:val="center"/>
          </w:tcPr>
          <w:p>
            <w:pPr>
              <w:jc w:val="right"/>
              <w:rPr>
                <w:rFonts w:ascii="Times New Roman" w:hAnsi="Times New Roman" w:eastAsia="仿宋_GB2312"/>
                <w:color w:val="000000"/>
                <w:sz w:val="18"/>
                <w:szCs w:val="18"/>
              </w:rPr>
            </w:pPr>
          </w:p>
        </w:tc>
        <w:tc>
          <w:tcPr>
            <w:tcW w:w="1560" w:type="dxa"/>
            <w:vAlign w:val="center"/>
          </w:tcPr>
          <w:p>
            <w:pPr>
              <w:jc w:val="right"/>
              <w:rPr>
                <w:rFonts w:ascii="Times New Roman" w:hAnsi="Times New Roman" w:eastAsia="仿宋_GB2312"/>
                <w:color w:val="000000"/>
                <w:sz w:val="18"/>
                <w:szCs w:val="18"/>
              </w:rPr>
            </w:pPr>
          </w:p>
        </w:tc>
        <w:tc>
          <w:tcPr>
            <w:tcW w:w="1105" w:type="dxa"/>
            <w:vAlign w:val="center"/>
          </w:tcPr>
          <w:p>
            <w:pPr>
              <w:jc w:val="right"/>
              <w:rPr>
                <w:rFonts w:ascii="Times New Roman" w:hAns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6" w:type="dxa"/>
            <w:vAlign w:val="center"/>
          </w:tcPr>
          <w:p>
            <w:pPr>
              <w:widowControl/>
              <w:spacing w:line="200" w:lineRule="exact"/>
              <w:ind w:left="320" w:hanging="320" w:hangingChars="200"/>
              <w:jc w:val="center"/>
              <w:rPr>
                <w:rFonts w:ascii="Times New Roman" w:hAnsi="Times New Roman" w:eastAsia="仿宋_GB2312"/>
                <w:color w:val="000000"/>
                <w:kern w:val="0"/>
                <w:sz w:val="16"/>
                <w:szCs w:val="18"/>
              </w:rPr>
            </w:pPr>
            <w:r>
              <w:rPr>
                <w:rFonts w:ascii="Times New Roman" w:hAnsi="Times New Roman" w:eastAsia="仿宋_GB2312"/>
                <w:color w:val="000000"/>
                <w:kern w:val="0"/>
                <w:sz w:val="16"/>
                <w:szCs w:val="18"/>
              </w:rPr>
              <w:t>二、配套资金</w:t>
            </w:r>
          </w:p>
        </w:tc>
        <w:tc>
          <w:tcPr>
            <w:tcW w:w="1559" w:type="dxa"/>
            <w:vAlign w:val="center"/>
          </w:tcPr>
          <w:p>
            <w:pPr>
              <w:jc w:val="right"/>
              <w:rPr>
                <w:rFonts w:ascii="Times New Roman" w:hAnsi="Times New Roman" w:eastAsia="仿宋_GB2312"/>
                <w:color w:val="000000"/>
                <w:sz w:val="18"/>
                <w:szCs w:val="18"/>
              </w:rPr>
            </w:pPr>
            <w:r>
              <w:rPr>
                <w:rFonts w:ascii="Times New Roman" w:hAnsi="Times New Roman" w:eastAsia="仿宋_GB2312"/>
                <w:color w:val="000000"/>
                <w:sz w:val="18"/>
                <w:szCs w:val="18"/>
              </w:rPr>
              <w:t>623,639,762.80</w:t>
            </w:r>
          </w:p>
        </w:tc>
        <w:tc>
          <w:tcPr>
            <w:tcW w:w="1560" w:type="dxa"/>
            <w:vAlign w:val="center"/>
          </w:tcPr>
          <w:p>
            <w:pPr>
              <w:jc w:val="right"/>
              <w:rPr>
                <w:rFonts w:ascii="Times New Roman" w:hAnsi="Times New Roman" w:eastAsia="仿宋_GB2312"/>
                <w:color w:val="000000"/>
                <w:sz w:val="18"/>
                <w:szCs w:val="18"/>
              </w:rPr>
            </w:pPr>
            <w:r>
              <w:rPr>
                <w:rFonts w:ascii="Times New Roman" w:hAnsi="Times New Roman" w:eastAsia="仿宋_GB2312"/>
                <w:color w:val="000000"/>
                <w:sz w:val="18"/>
                <w:szCs w:val="18"/>
              </w:rPr>
              <w:t>578,383,722.80</w:t>
            </w:r>
          </w:p>
        </w:tc>
        <w:tc>
          <w:tcPr>
            <w:tcW w:w="1066" w:type="dxa"/>
            <w:vAlign w:val="center"/>
          </w:tcPr>
          <w:p>
            <w:pPr>
              <w:ind w:right="160"/>
              <w:jc w:val="right"/>
              <w:rPr>
                <w:rFonts w:ascii="Times New Roman" w:hAnsi="Times New Roman" w:eastAsia="仿宋_GB2312"/>
                <w:color w:val="000000"/>
                <w:sz w:val="18"/>
                <w:szCs w:val="18"/>
              </w:rPr>
            </w:pPr>
            <w:r>
              <w:rPr>
                <w:rFonts w:ascii="Times New Roman" w:hAnsi="Times New Roman" w:eastAsia="仿宋_GB2312"/>
                <w:color w:val="000000"/>
                <w:sz w:val="18"/>
                <w:szCs w:val="18"/>
              </w:rPr>
              <w:t>92.74%</w:t>
            </w:r>
          </w:p>
        </w:tc>
        <w:tc>
          <w:tcPr>
            <w:tcW w:w="1626" w:type="dxa"/>
            <w:vAlign w:val="center"/>
          </w:tcPr>
          <w:p>
            <w:pPr>
              <w:ind w:right="75"/>
              <w:jc w:val="right"/>
              <w:rPr>
                <w:rFonts w:ascii="Times New Roman" w:hAnsi="Times New Roman" w:eastAsia="仿宋_GB2312"/>
                <w:color w:val="000000"/>
                <w:sz w:val="18"/>
                <w:szCs w:val="18"/>
              </w:rPr>
            </w:pPr>
            <w:r>
              <w:rPr>
                <w:rFonts w:ascii="Times New Roman" w:hAnsi="Times New Roman" w:eastAsia="仿宋_GB2312"/>
                <w:color w:val="000000"/>
                <w:sz w:val="18"/>
                <w:szCs w:val="18"/>
              </w:rPr>
              <w:t>9,800,000,000.00</w:t>
            </w:r>
          </w:p>
        </w:tc>
        <w:tc>
          <w:tcPr>
            <w:tcW w:w="1560" w:type="dxa"/>
            <w:vAlign w:val="center"/>
          </w:tcPr>
          <w:p>
            <w:pPr>
              <w:jc w:val="right"/>
              <w:rPr>
                <w:rFonts w:ascii="Times New Roman" w:hAnsi="Times New Roman" w:eastAsia="仿宋_GB2312"/>
                <w:color w:val="000000"/>
                <w:sz w:val="18"/>
                <w:szCs w:val="18"/>
              </w:rPr>
            </w:pPr>
            <w:r>
              <w:rPr>
                <w:rFonts w:ascii="Times New Roman" w:hAnsi="Times New Roman" w:eastAsia="仿宋_GB2312"/>
                <w:color w:val="000000"/>
                <w:sz w:val="18"/>
                <w:szCs w:val="18"/>
              </w:rPr>
              <w:t>1,031,430,501.15</w:t>
            </w:r>
          </w:p>
        </w:tc>
        <w:tc>
          <w:tcPr>
            <w:tcW w:w="1105" w:type="dxa"/>
            <w:vAlign w:val="center"/>
          </w:tcPr>
          <w:p>
            <w:pPr>
              <w:jc w:val="right"/>
              <w:rPr>
                <w:rFonts w:ascii="Times New Roman" w:hAnsi="Times New Roman" w:eastAsia="仿宋_GB2312"/>
                <w:color w:val="000000"/>
                <w:sz w:val="18"/>
                <w:szCs w:val="18"/>
              </w:rPr>
            </w:pPr>
            <w:r>
              <w:rPr>
                <w:rFonts w:ascii="Times New Roman" w:hAnsi="Times New Roman" w:eastAsia="仿宋_GB2312"/>
                <w:color w:val="000000"/>
                <w:sz w:val="18"/>
                <w:szCs w:val="18"/>
              </w:rPr>
              <w:t>10.52%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6" w:type="dxa"/>
            <w:vAlign w:val="center"/>
          </w:tcPr>
          <w:p>
            <w:pPr>
              <w:widowControl/>
              <w:spacing w:line="200" w:lineRule="exact"/>
              <w:jc w:val="center"/>
              <w:rPr>
                <w:rFonts w:ascii="Times New Roman" w:hAnsi="Times New Roman" w:eastAsia="仿宋_GB2312"/>
                <w:color w:val="000000"/>
                <w:kern w:val="0"/>
                <w:sz w:val="16"/>
                <w:szCs w:val="18"/>
              </w:rPr>
            </w:pPr>
            <w:r>
              <w:rPr>
                <w:rFonts w:ascii="Times New Roman" w:hAnsi="Times New Roman" w:eastAsia="仿宋_GB2312"/>
                <w:color w:val="000000"/>
                <w:kern w:val="0"/>
                <w:sz w:val="16"/>
                <w:szCs w:val="18"/>
              </w:rPr>
              <w:t>1.中央配套资金</w:t>
            </w:r>
          </w:p>
        </w:tc>
        <w:tc>
          <w:tcPr>
            <w:tcW w:w="1559" w:type="dxa"/>
            <w:vAlign w:val="center"/>
          </w:tcPr>
          <w:p>
            <w:pPr>
              <w:ind w:right="300"/>
              <w:jc w:val="right"/>
              <w:rPr>
                <w:rFonts w:ascii="Times New Roman" w:hAnsi="Times New Roman" w:eastAsia="仿宋_GB2312"/>
                <w:color w:val="000000"/>
                <w:sz w:val="18"/>
                <w:szCs w:val="18"/>
              </w:rPr>
            </w:pPr>
            <w:r>
              <w:rPr>
                <w:rFonts w:ascii="Times New Roman" w:hAnsi="Times New Roman" w:eastAsia="仿宋_GB2312"/>
                <w:color w:val="000000"/>
                <w:sz w:val="18"/>
                <w:szCs w:val="18"/>
              </w:rPr>
              <w:t xml:space="preserve">  </w:t>
            </w:r>
          </w:p>
        </w:tc>
        <w:tc>
          <w:tcPr>
            <w:tcW w:w="1560" w:type="dxa"/>
            <w:vAlign w:val="center"/>
          </w:tcPr>
          <w:p>
            <w:pPr>
              <w:ind w:right="300"/>
              <w:jc w:val="right"/>
              <w:rPr>
                <w:rFonts w:ascii="Times New Roman" w:hAnsi="Times New Roman" w:eastAsia="仿宋_GB2312"/>
                <w:color w:val="000000"/>
                <w:sz w:val="18"/>
                <w:szCs w:val="18"/>
              </w:rPr>
            </w:pPr>
          </w:p>
        </w:tc>
        <w:tc>
          <w:tcPr>
            <w:tcW w:w="1066" w:type="dxa"/>
            <w:vAlign w:val="center"/>
          </w:tcPr>
          <w:p>
            <w:pPr>
              <w:ind w:right="80"/>
              <w:jc w:val="right"/>
              <w:rPr>
                <w:rFonts w:ascii="Times New Roman" w:hAnsi="Times New Roman" w:eastAsia="仿宋_GB2312"/>
                <w:color w:val="000000"/>
                <w:sz w:val="18"/>
                <w:szCs w:val="18"/>
              </w:rPr>
            </w:pPr>
          </w:p>
        </w:tc>
        <w:tc>
          <w:tcPr>
            <w:tcW w:w="1626" w:type="dxa"/>
            <w:vAlign w:val="center"/>
          </w:tcPr>
          <w:p>
            <w:pPr>
              <w:jc w:val="right"/>
              <w:rPr>
                <w:rFonts w:ascii="Times New Roman" w:hAnsi="Times New Roman" w:eastAsia="仿宋_GB2312"/>
                <w:color w:val="000000"/>
                <w:sz w:val="18"/>
                <w:szCs w:val="18"/>
              </w:rPr>
            </w:pPr>
          </w:p>
        </w:tc>
        <w:tc>
          <w:tcPr>
            <w:tcW w:w="1560" w:type="dxa"/>
            <w:vAlign w:val="center"/>
          </w:tcPr>
          <w:p>
            <w:pPr>
              <w:ind w:left="180" w:hanging="180" w:hangingChars="100"/>
              <w:jc w:val="right"/>
              <w:rPr>
                <w:rFonts w:ascii="Times New Roman" w:hAnsi="Times New Roman" w:eastAsia="仿宋_GB2312"/>
                <w:color w:val="000000"/>
                <w:sz w:val="18"/>
                <w:szCs w:val="18"/>
              </w:rPr>
            </w:pPr>
            <w:r>
              <w:rPr>
                <w:rFonts w:ascii="Times New Roman" w:hAnsi="Times New Roman" w:eastAsia="仿宋_GB2312"/>
                <w:color w:val="000000"/>
                <w:sz w:val="18"/>
                <w:szCs w:val="18"/>
              </w:rPr>
              <w:t xml:space="preserve">     </w:t>
            </w:r>
          </w:p>
        </w:tc>
        <w:tc>
          <w:tcPr>
            <w:tcW w:w="1105" w:type="dxa"/>
            <w:vAlign w:val="center"/>
          </w:tcPr>
          <w:p>
            <w:pPr>
              <w:jc w:val="right"/>
              <w:rPr>
                <w:rFonts w:ascii="Times New Roman" w:hAns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6" w:type="dxa"/>
            <w:vAlign w:val="center"/>
          </w:tcPr>
          <w:p>
            <w:pPr>
              <w:widowControl/>
              <w:spacing w:line="200" w:lineRule="exact"/>
              <w:jc w:val="center"/>
              <w:rPr>
                <w:rFonts w:ascii="Times New Roman" w:hAnsi="Times New Roman" w:eastAsia="仿宋_GB2312"/>
                <w:color w:val="000000"/>
                <w:kern w:val="0"/>
                <w:sz w:val="16"/>
                <w:szCs w:val="18"/>
              </w:rPr>
            </w:pPr>
            <w:r>
              <w:rPr>
                <w:rFonts w:ascii="Times New Roman" w:hAnsi="Times New Roman" w:eastAsia="仿宋_GB2312"/>
                <w:color w:val="000000"/>
                <w:kern w:val="0"/>
                <w:sz w:val="16"/>
                <w:szCs w:val="18"/>
              </w:rPr>
              <w:t>2.市级配套资金</w:t>
            </w:r>
          </w:p>
        </w:tc>
        <w:tc>
          <w:tcPr>
            <w:tcW w:w="1559" w:type="dxa"/>
            <w:vAlign w:val="center"/>
          </w:tcPr>
          <w:p>
            <w:pPr>
              <w:jc w:val="right"/>
              <w:rPr>
                <w:rFonts w:ascii="Times New Roman" w:hAnsi="Times New Roman" w:eastAsia="仿宋_GB2312"/>
                <w:color w:val="000000"/>
                <w:sz w:val="18"/>
                <w:szCs w:val="18"/>
              </w:rPr>
            </w:pPr>
            <w:r>
              <w:rPr>
                <w:rFonts w:ascii="Times New Roman" w:hAnsi="Times New Roman" w:eastAsia="仿宋_GB2312"/>
                <w:color w:val="000000"/>
                <w:sz w:val="18"/>
                <w:szCs w:val="18"/>
              </w:rPr>
              <w:t>423,639,762.80</w:t>
            </w:r>
          </w:p>
        </w:tc>
        <w:tc>
          <w:tcPr>
            <w:tcW w:w="1560" w:type="dxa"/>
            <w:vAlign w:val="center"/>
          </w:tcPr>
          <w:p>
            <w:pPr>
              <w:jc w:val="right"/>
              <w:rPr>
                <w:rFonts w:ascii="Times New Roman" w:hAnsi="Times New Roman" w:eastAsia="仿宋_GB2312"/>
                <w:color w:val="000000"/>
                <w:sz w:val="18"/>
                <w:szCs w:val="18"/>
              </w:rPr>
            </w:pPr>
            <w:r>
              <w:rPr>
                <w:rFonts w:ascii="Times New Roman" w:hAnsi="Times New Roman" w:eastAsia="仿宋_GB2312"/>
                <w:color w:val="000000"/>
                <w:sz w:val="18"/>
                <w:szCs w:val="18"/>
              </w:rPr>
              <w:t>423,639,762.80</w:t>
            </w:r>
          </w:p>
        </w:tc>
        <w:tc>
          <w:tcPr>
            <w:tcW w:w="1066" w:type="dxa"/>
            <w:vAlign w:val="center"/>
          </w:tcPr>
          <w:p>
            <w:pPr>
              <w:ind w:right="80"/>
              <w:jc w:val="right"/>
              <w:rPr>
                <w:rFonts w:ascii="Times New Roman" w:hAnsi="Times New Roman" w:eastAsia="仿宋_GB2312"/>
                <w:color w:val="000000"/>
                <w:sz w:val="18"/>
                <w:szCs w:val="18"/>
              </w:rPr>
            </w:pPr>
            <w:r>
              <w:rPr>
                <w:rFonts w:ascii="Times New Roman" w:hAnsi="Times New Roman" w:eastAsia="仿宋_GB2312"/>
                <w:color w:val="000000"/>
                <w:sz w:val="18"/>
                <w:szCs w:val="18"/>
              </w:rPr>
              <w:t>100.00%</w:t>
            </w:r>
          </w:p>
        </w:tc>
        <w:tc>
          <w:tcPr>
            <w:tcW w:w="1626" w:type="dxa"/>
            <w:vAlign w:val="center"/>
          </w:tcPr>
          <w:p>
            <w:pPr>
              <w:jc w:val="right"/>
              <w:rPr>
                <w:rFonts w:ascii="Times New Roman" w:hAnsi="Times New Roman" w:eastAsia="仿宋_GB2312"/>
                <w:color w:val="000000"/>
                <w:sz w:val="18"/>
                <w:szCs w:val="18"/>
              </w:rPr>
            </w:pPr>
            <w:r>
              <w:rPr>
                <w:rFonts w:ascii="Times New Roman" w:hAnsi="Times New Roman" w:eastAsia="仿宋_GB2312"/>
                <w:color w:val="000000"/>
                <w:sz w:val="18"/>
                <w:szCs w:val="18"/>
              </w:rPr>
              <w:t>5,800,000,000.00</w:t>
            </w:r>
          </w:p>
        </w:tc>
        <w:tc>
          <w:tcPr>
            <w:tcW w:w="1560" w:type="dxa"/>
            <w:vAlign w:val="center"/>
          </w:tcPr>
          <w:p>
            <w:pPr>
              <w:ind w:right="75"/>
              <w:jc w:val="right"/>
              <w:rPr>
                <w:rFonts w:ascii="Times New Roman" w:hAnsi="Times New Roman" w:eastAsia="仿宋_GB2312"/>
                <w:color w:val="000000"/>
                <w:sz w:val="18"/>
                <w:szCs w:val="18"/>
              </w:rPr>
            </w:pPr>
            <w:r>
              <w:rPr>
                <w:rFonts w:ascii="Times New Roman" w:hAnsi="Times New Roman" w:eastAsia="仿宋_GB2312"/>
                <w:color w:val="000000"/>
                <w:sz w:val="18"/>
                <w:szCs w:val="18"/>
              </w:rPr>
              <w:t>859,706,520.27</w:t>
            </w:r>
          </w:p>
        </w:tc>
        <w:tc>
          <w:tcPr>
            <w:tcW w:w="1105" w:type="dxa"/>
            <w:vAlign w:val="center"/>
          </w:tcPr>
          <w:p>
            <w:pPr>
              <w:jc w:val="right"/>
              <w:rPr>
                <w:rFonts w:ascii="Times New Roman" w:hAnsi="Times New Roman" w:eastAsia="仿宋_GB2312"/>
                <w:color w:val="000000"/>
                <w:sz w:val="18"/>
                <w:szCs w:val="18"/>
              </w:rPr>
            </w:pPr>
            <w:r>
              <w:rPr>
                <w:rFonts w:ascii="Times New Roman" w:hAnsi="Times New Roman" w:eastAsia="仿宋_GB2312"/>
                <w:color w:val="000000"/>
                <w:sz w:val="18"/>
                <w:szCs w:val="18"/>
              </w:rPr>
              <w:t>14.82%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6" w:type="dxa"/>
            <w:vAlign w:val="center"/>
          </w:tcPr>
          <w:p>
            <w:pPr>
              <w:widowControl/>
              <w:spacing w:line="200" w:lineRule="exact"/>
              <w:jc w:val="left"/>
              <w:rPr>
                <w:rFonts w:ascii="Times New Roman" w:hAnsi="Times New Roman" w:eastAsia="仿宋_GB2312"/>
                <w:color w:val="000000"/>
                <w:kern w:val="0"/>
                <w:sz w:val="16"/>
                <w:szCs w:val="18"/>
              </w:rPr>
            </w:pPr>
            <w:r>
              <w:rPr>
                <w:rFonts w:ascii="Times New Roman" w:hAnsi="Times New Roman" w:eastAsia="仿宋_GB2312"/>
                <w:color w:val="000000"/>
                <w:kern w:val="0"/>
                <w:sz w:val="16"/>
                <w:szCs w:val="18"/>
              </w:rPr>
              <w:t>3.国内借款</w:t>
            </w:r>
          </w:p>
        </w:tc>
        <w:tc>
          <w:tcPr>
            <w:tcW w:w="1559" w:type="dxa"/>
            <w:vAlign w:val="center"/>
          </w:tcPr>
          <w:p>
            <w:pPr>
              <w:widowControl/>
              <w:spacing w:line="160" w:lineRule="exact"/>
              <w:jc w:val="right"/>
              <w:rPr>
                <w:rFonts w:ascii="Times New Roman" w:hAnsi="Times New Roman" w:eastAsia="仿宋_GB2312"/>
                <w:color w:val="000000"/>
                <w:kern w:val="0"/>
                <w:sz w:val="18"/>
                <w:szCs w:val="18"/>
              </w:rPr>
            </w:pPr>
          </w:p>
        </w:tc>
        <w:tc>
          <w:tcPr>
            <w:tcW w:w="1560" w:type="dxa"/>
            <w:vAlign w:val="center"/>
          </w:tcPr>
          <w:p>
            <w:pPr>
              <w:jc w:val="right"/>
              <w:rPr>
                <w:rFonts w:ascii="Times New Roman" w:hAnsi="Times New Roman" w:eastAsia="仿宋_GB2312"/>
                <w:color w:val="000000"/>
                <w:sz w:val="18"/>
                <w:szCs w:val="18"/>
              </w:rPr>
            </w:pPr>
          </w:p>
        </w:tc>
        <w:tc>
          <w:tcPr>
            <w:tcW w:w="1066" w:type="dxa"/>
            <w:vAlign w:val="center"/>
          </w:tcPr>
          <w:p>
            <w:pPr>
              <w:jc w:val="right"/>
              <w:rPr>
                <w:rFonts w:ascii="Times New Roman" w:hAnsi="Times New Roman" w:eastAsia="仿宋_GB2312"/>
                <w:color w:val="000000"/>
                <w:sz w:val="18"/>
                <w:szCs w:val="18"/>
              </w:rPr>
            </w:pPr>
          </w:p>
        </w:tc>
        <w:tc>
          <w:tcPr>
            <w:tcW w:w="1626" w:type="dxa"/>
            <w:vAlign w:val="center"/>
          </w:tcPr>
          <w:p>
            <w:pPr>
              <w:jc w:val="right"/>
              <w:rPr>
                <w:rFonts w:ascii="Times New Roman" w:hAnsi="Times New Roman" w:eastAsia="仿宋_GB2312"/>
                <w:color w:val="000000"/>
                <w:sz w:val="18"/>
                <w:szCs w:val="18"/>
              </w:rPr>
            </w:pPr>
          </w:p>
        </w:tc>
        <w:tc>
          <w:tcPr>
            <w:tcW w:w="1560" w:type="dxa"/>
            <w:vAlign w:val="center"/>
          </w:tcPr>
          <w:p>
            <w:pPr>
              <w:jc w:val="right"/>
              <w:rPr>
                <w:rFonts w:ascii="Times New Roman" w:hAnsi="Times New Roman" w:eastAsia="仿宋_GB2312"/>
                <w:color w:val="000000"/>
                <w:sz w:val="18"/>
                <w:szCs w:val="18"/>
              </w:rPr>
            </w:pPr>
          </w:p>
        </w:tc>
        <w:tc>
          <w:tcPr>
            <w:tcW w:w="1105" w:type="dxa"/>
            <w:vAlign w:val="center"/>
          </w:tcPr>
          <w:p>
            <w:pPr>
              <w:jc w:val="right"/>
              <w:rPr>
                <w:rFonts w:ascii="Times New Roman" w:hAns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6" w:type="dxa"/>
            <w:vAlign w:val="center"/>
          </w:tcPr>
          <w:p>
            <w:pPr>
              <w:widowControl/>
              <w:spacing w:line="200" w:lineRule="exact"/>
              <w:jc w:val="left"/>
              <w:rPr>
                <w:rFonts w:ascii="Times New Roman" w:hAnsi="Times New Roman" w:eastAsia="仿宋_GB2312"/>
                <w:color w:val="000000"/>
                <w:kern w:val="0"/>
                <w:sz w:val="16"/>
                <w:szCs w:val="18"/>
              </w:rPr>
            </w:pPr>
            <w:r>
              <w:rPr>
                <w:rFonts w:ascii="Times New Roman" w:hAnsi="Times New Roman" w:eastAsia="仿宋_GB2312"/>
                <w:color w:val="000000"/>
                <w:kern w:val="0"/>
                <w:sz w:val="16"/>
                <w:szCs w:val="18"/>
              </w:rPr>
              <w:t>4.其他</w:t>
            </w:r>
          </w:p>
        </w:tc>
        <w:tc>
          <w:tcPr>
            <w:tcW w:w="1559" w:type="dxa"/>
            <w:vAlign w:val="center"/>
          </w:tcPr>
          <w:p>
            <w:pPr>
              <w:widowControl/>
              <w:spacing w:line="160" w:lineRule="exact"/>
              <w:jc w:val="right"/>
              <w:rPr>
                <w:rFonts w:ascii="Times New Roman" w:hAnsi="Times New Roman" w:eastAsia="仿宋_GB2312"/>
                <w:color w:val="000000"/>
                <w:kern w:val="0"/>
                <w:sz w:val="18"/>
                <w:szCs w:val="18"/>
              </w:rPr>
            </w:pPr>
          </w:p>
        </w:tc>
        <w:tc>
          <w:tcPr>
            <w:tcW w:w="1560" w:type="dxa"/>
            <w:vAlign w:val="center"/>
          </w:tcPr>
          <w:p>
            <w:pPr>
              <w:jc w:val="right"/>
              <w:rPr>
                <w:rFonts w:ascii="Times New Roman" w:hAnsi="Times New Roman" w:eastAsia="仿宋_GB2312"/>
                <w:color w:val="000000"/>
                <w:sz w:val="18"/>
                <w:szCs w:val="18"/>
              </w:rPr>
            </w:pPr>
          </w:p>
        </w:tc>
        <w:tc>
          <w:tcPr>
            <w:tcW w:w="1066" w:type="dxa"/>
            <w:vAlign w:val="center"/>
          </w:tcPr>
          <w:p>
            <w:pPr>
              <w:jc w:val="right"/>
              <w:rPr>
                <w:rFonts w:ascii="Times New Roman" w:hAnsi="Times New Roman" w:eastAsia="仿宋_GB2312"/>
                <w:color w:val="000000"/>
                <w:sz w:val="18"/>
                <w:szCs w:val="18"/>
              </w:rPr>
            </w:pPr>
          </w:p>
        </w:tc>
        <w:tc>
          <w:tcPr>
            <w:tcW w:w="1626" w:type="dxa"/>
            <w:vAlign w:val="center"/>
          </w:tcPr>
          <w:p>
            <w:pPr>
              <w:jc w:val="right"/>
              <w:rPr>
                <w:rFonts w:ascii="Times New Roman" w:hAnsi="Times New Roman" w:eastAsia="仿宋_GB2312"/>
                <w:color w:val="000000"/>
                <w:sz w:val="18"/>
                <w:szCs w:val="18"/>
              </w:rPr>
            </w:pPr>
          </w:p>
        </w:tc>
        <w:tc>
          <w:tcPr>
            <w:tcW w:w="1560" w:type="dxa"/>
            <w:vAlign w:val="center"/>
          </w:tcPr>
          <w:p>
            <w:pPr>
              <w:jc w:val="right"/>
              <w:rPr>
                <w:rFonts w:ascii="Times New Roman" w:hAnsi="Times New Roman" w:eastAsia="仿宋_GB2312"/>
                <w:color w:val="000000"/>
                <w:sz w:val="18"/>
                <w:szCs w:val="18"/>
              </w:rPr>
            </w:pPr>
          </w:p>
        </w:tc>
        <w:tc>
          <w:tcPr>
            <w:tcW w:w="1105" w:type="dxa"/>
            <w:vAlign w:val="center"/>
          </w:tcPr>
          <w:p>
            <w:pPr>
              <w:jc w:val="right"/>
              <w:rPr>
                <w:rFonts w:ascii="Times New Roman" w:hAns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6" w:type="dxa"/>
            <w:vAlign w:val="center"/>
          </w:tcPr>
          <w:p>
            <w:pPr>
              <w:widowControl/>
              <w:spacing w:line="200" w:lineRule="exact"/>
              <w:jc w:val="left"/>
              <w:rPr>
                <w:rFonts w:ascii="Times New Roman" w:hAnsi="Times New Roman" w:eastAsia="仿宋_GB2312"/>
                <w:color w:val="000000"/>
                <w:kern w:val="0"/>
                <w:sz w:val="16"/>
                <w:szCs w:val="18"/>
              </w:rPr>
            </w:pPr>
            <w:r>
              <w:rPr>
                <w:rFonts w:ascii="Times New Roman" w:hAnsi="Times New Roman" w:eastAsia="仿宋_GB2312"/>
                <w:color w:val="000000"/>
                <w:kern w:val="0"/>
                <w:sz w:val="16"/>
                <w:szCs w:val="18"/>
              </w:rPr>
              <w:t>5.自筹</w:t>
            </w:r>
          </w:p>
        </w:tc>
        <w:tc>
          <w:tcPr>
            <w:tcW w:w="1559" w:type="dxa"/>
            <w:vAlign w:val="center"/>
          </w:tcPr>
          <w:p>
            <w:pPr>
              <w:widowControl/>
              <w:spacing w:line="160" w:lineRule="exact"/>
              <w:ind w:right="75"/>
              <w:jc w:val="righ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200,000,000.00</w:t>
            </w:r>
          </w:p>
        </w:tc>
        <w:tc>
          <w:tcPr>
            <w:tcW w:w="1560" w:type="dxa"/>
            <w:vAlign w:val="center"/>
          </w:tcPr>
          <w:p>
            <w:pPr>
              <w:jc w:val="right"/>
              <w:rPr>
                <w:rFonts w:ascii="Times New Roman" w:hAnsi="Times New Roman" w:eastAsia="仿宋_GB2312"/>
                <w:color w:val="000000"/>
                <w:sz w:val="18"/>
                <w:szCs w:val="18"/>
              </w:rPr>
            </w:pPr>
            <w:r>
              <w:rPr>
                <w:rFonts w:ascii="Times New Roman" w:hAnsi="Times New Roman" w:eastAsia="仿宋_GB2312"/>
                <w:color w:val="000000"/>
                <w:sz w:val="18"/>
                <w:szCs w:val="18"/>
              </w:rPr>
              <w:t>154,743,960.00</w:t>
            </w:r>
          </w:p>
        </w:tc>
        <w:tc>
          <w:tcPr>
            <w:tcW w:w="1066" w:type="dxa"/>
            <w:vAlign w:val="center"/>
          </w:tcPr>
          <w:p>
            <w:pPr>
              <w:ind w:right="160"/>
              <w:jc w:val="right"/>
              <w:rPr>
                <w:rFonts w:ascii="Times New Roman" w:hAnsi="Times New Roman" w:eastAsia="仿宋_GB2312"/>
                <w:color w:val="000000"/>
                <w:sz w:val="18"/>
                <w:szCs w:val="18"/>
              </w:rPr>
            </w:pPr>
            <w:r>
              <w:rPr>
                <w:rFonts w:ascii="Times New Roman" w:hAnsi="Times New Roman" w:eastAsia="仿宋_GB2312"/>
                <w:color w:val="000000"/>
                <w:sz w:val="18"/>
                <w:szCs w:val="18"/>
              </w:rPr>
              <w:t>77.37%</w:t>
            </w:r>
          </w:p>
        </w:tc>
        <w:tc>
          <w:tcPr>
            <w:tcW w:w="1626" w:type="dxa"/>
            <w:vAlign w:val="center"/>
          </w:tcPr>
          <w:p>
            <w:pPr>
              <w:jc w:val="right"/>
              <w:rPr>
                <w:rFonts w:ascii="Times New Roman" w:hAnsi="Times New Roman" w:eastAsia="仿宋_GB2312"/>
                <w:color w:val="000000"/>
                <w:sz w:val="18"/>
                <w:szCs w:val="18"/>
              </w:rPr>
            </w:pPr>
            <w:r>
              <w:rPr>
                <w:rFonts w:ascii="Times New Roman" w:hAnsi="Times New Roman" w:eastAsia="仿宋_GB2312"/>
                <w:color w:val="000000"/>
                <w:sz w:val="18"/>
                <w:szCs w:val="18"/>
              </w:rPr>
              <w:t>4,000,000,000.00</w:t>
            </w:r>
          </w:p>
        </w:tc>
        <w:tc>
          <w:tcPr>
            <w:tcW w:w="1560" w:type="dxa"/>
            <w:vAlign w:val="center"/>
          </w:tcPr>
          <w:p>
            <w:pPr>
              <w:jc w:val="right"/>
              <w:rPr>
                <w:rFonts w:ascii="Times New Roman" w:hAnsi="Times New Roman" w:eastAsia="仿宋_GB2312"/>
                <w:color w:val="000000"/>
                <w:sz w:val="18"/>
                <w:szCs w:val="18"/>
              </w:rPr>
            </w:pPr>
            <w:r>
              <w:rPr>
                <w:rFonts w:ascii="Times New Roman" w:hAnsi="Times New Roman" w:eastAsia="仿宋_GB2312"/>
                <w:color w:val="000000"/>
                <w:sz w:val="18"/>
                <w:szCs w:val="18"/>
              </w:rPr>
              <w:t>171,723,980.88</w:t>
            </w:r>
          </w:p>
        </w:tc>
        <w:tc>
          <w:tcPr>
            <w:tcW w:w="1105" w:type="dxa"/>
            <w:vAlign w:val="center"/>
          </w:tcPr>
          <w:p>
            <w:pPr>
              <w:jc w:val="right"/>
              <w:rPr>
                <w:rFonts w:ascii="Times New Roman" w:hAnsi="Times New Roman" w:eastAsia="仿宋_GB2312"/>
                <w:color w:val="000000"/>
                <w:sz w:val="18"/>
                <w:szCs w:val="18"/>
              </w:rPr>
            </w:pPr>
            <w:r>
              <w:rPr>
                <w:rFonts w:ascii="Times New Roman" w:hAnsi="Times New Roman" w:eastAsia="仿宋_GB2312"/>
                <w:color w:val="000000"/>
                <w:sz w:val="18"/>
                <w:szCs w:val="18"/>
              </w:rPr>
              <w:t>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6" w:type="dxa"/>
            <w:vAlign w:val="center"/>
          </w:tcPr>
          <w:p>
            <w:pPr>
              <w:widowControl/>
              <w:spacing w:line="200" w:lineRule="exact"/>
              <w:jc w:val="left"/>
              <w:rPr>
                <w:rFonts w:ascii="Times New Roman" w:hAnsi="Times New Roman" w:eastAsia="仿宋_GB2312"/>
                <w:color w:val="000000"/>
                <w:kern w:val="0"/>
                <w:sz w:val="16"/>
                <w:szCs w:val="18"/>
              </w:rPr>
            </w:pPr>
            <w:r>
              <w:rPr>
                <w:rFonts w:ascii="Times New Roman" w:hAnsi="Times New Roman" w:eastAsia="仿宋_GB2312"/>
                <w:color w:val="000000"/>
                <w:kern w:val="0"/>
                <w:sz w:val="16"/>
                <w:szCs w:val="18"/>
              </w:rPr>
              <w:t>6.区级配套</w:t>
            </w:r>
          </w:p>
          <w:p>
            <w:pPr>
              <w:widowControl/>
              <w:spacing w:line="200" w:lineRule="exact"/>
              <w:jc w:val="left"/>
              <w:rPr>
                <w:rFonts w:ascii="Times New Roman" w:hAnsi="Times New Roman" w:eastAsia="仿宋_GB2312"/>
                <w:color w:val="000000"/>
                <w:kern w:val="0"/>
                <w:sz w:val="16"/>
                <w:szCs w:val="18"/>
              </w:rPr>
            </w:pPr>
          </w:p>
        </w:tc>
        <w:tc>
          <w:tcPr>
            <w:tcW w:w="1559" w:type="dxa"/>
            <w:vAlign w:val="center"/>
          </w:tcPr>
          <w:p>
            <w:pPr>
              <w:widowControl/>
              <w:spacing w:line="160" w:lineRule="exact"/>
              <w:jc w:val="right"/>
              <w:rPr>
                <w:rFonts w:ascii="Times New Roman" w:hAnsi="Times New Roman" w:eastAsia="仿宋_GB2312"/>
                <w:color w:val="000000"/>
                <w:kern w:val="0"/>
                <w:sz w:val="18"/>
                <w:szCs w:val="18"/>
              </w:rPr>
            </w:pPr>
          </w:p>
        </w:tc>
        <w:tc>
          <w:tcPr>
            <w:tcW w:w="1560" w:type="dxa"/>
            <w:vAlign w:val="center"/>
          </w:tcPr>
          <w:p>
            <w:pPr>
              <w:jc w:val="right"/>
              <w:rPr>
                <w:rFonts w:ascii="Times New Roman" w:hAnsi="Times New Roman" w:eastAsia="仿宋_GB2312"/>
                <w:color w:val="000000"/>
                <w:sz w:val="18"/>
                <w:szCs w:val="18"/>
              </w:rPr>
            </w:pPr>
          </w:p>
        </w:tc>
        <w:tc>
          <w:tcPr>
            <w:tcW w:w="1066" w:type="dxa"/>
            <w:vAlign w:val="center"/>
          </w:tcPr>
          <w:p>
            <w:pPr>
              <w:jc w:val="right"/>
              <w:rPr>
                <w:rFonts w:ascii="Times New Roman" w:hAnsi="Times New Roman" w:eastAsia="仿宋_GB2312"/>
                <w:color w:val="000000"/>
                <w:sz w:val="18"/>
                <w:szCs w:val="18"/>
              </w:rPr>
            </w:pPr>
          </w:p>
        </w:tc>
        <w:tc>
          <w:tcPr>
            <w:tcW w:w="1626" w:type="dxa"/>
            <w:vAlign w:val="center"/>
          </w:tcPr>
          <w:p>
            <w:pPr>
              <w:jc w:val="right"/>
              <w:rPr>
                <w:rFonts w:ascii="Times New Roman" w:hAnsi="Times New Roman" w:eastAsia="仿宋_GB2312"/>
                <w:color w:val="000000"/>
                <w:sz w:val="18"/>
                <w:szCs w:val="18"/>
              </w:rPr>
            </w:pPr>
          </w:p>
        </w:tc>
        <w:tc>
          <w:tcPr>
            <w:tcW w:w="1560" w:type="dxa"/>
            <w:vAlign w:val="center"/>
          </w:tcPr>
          <w:p>
            <w:pPr>
              <w:jc w:val="right"/>
              <w:rPr>
                <w:rFonts w:ascii="Times New Roman" w:hAnsi="Times New Roman" w:eastAsia="仿宋_GB2312"/>
                <w:color w:val="000000"/>
                <w:sz w:val="18"/>
                <w:szCs w:val="18"/>
              </w:rPr>
            </w:pPr>
          </w:p>
        </w:tc>
        <w:tc>
          <w:tcPr>
            <w:tcW w:w="1105" w:type="dxa"/>
            <w:vAlign w:val="center"/>
          </w:tcPr>
          <w:p>
            <w:pPr>
              <w:jc w:val="right"/>
              <w:rPr>
                <w:rFonts w:ascii="Times New Roman" w:hAns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6" w:type="dxa"/>
            <w:vAlign w:val="center"/>
          </w:tcPr>
          <w:p>
            <w:pPr>
              <w:widowControl/>
              <w:spacing w:line="200" w:lineRule="exact"/>
              <w:jc w:val="left"/>
              <w:rPr>
                <w:rFonts w:ascii="Times New Roman" w:hAnsi="Times New Roman" w:eastAsia="仿宋_GB2312"/>
                <w:color w:val="000000"/>
                <w:kern w:val="0"/>
                <w:sz w:val="16"/>
                <w:szCs w:val="18"/>
              </w:rPr>
            </w:pPr>
            <w:r>
              <w:rPr>
                <w:rFonts w:ascii="Times New Roman" w:hAnsi="Times New Roman" w:eastAsia="仿宋_GB2312"/>
                <w:color w:val="000000"/>
                <w:kern w:val="0"/>
                <w:sz w:val="16"/>
                <w:szCs w:val="18"/>
              </w:rPr>
              <w:t>资金运用合计（按项目内容）</w:t>
            </w:r>
          </w:p>
        </w:tc>
        <w:tc>
          <w:tcPr>
            <w:tcW w:w="1559" w:type="dxa"/>
            <w:vAlign w:val="center"/>
          </w:tcPr>
          <w:p>
            <w:pPr>
              <w:jc w:val="right"/>
              <w:rPr>
                <w:rFonts w:ascii="Times New Roman" w:hAnsi="Times New Roman" w:eastAsia="仿宋_GB2312"/>
                <w:color w:val="000000"/>
                <w:sz w:val="18"/>
                <w:szCs w:val="18"/>
              </w:rPr>
            </w:pPr>
            <w:r>
              <w:rPr>
                <w:rFonts w:ascii="Times New Roman" w:hAnsi="Times New Roman" w:eastAsia="仿宋_GB2312"/>
                <w:color w:val="000000"/>
                <w:sz w:val="18"/>
                <w:szCs w:val="18"/>
              </w:rPr>
              <w:t>1,105,200,657.73</w:t>
            </w:r>
          </w:p>
        </w:tc>
        <w:tc>
          <w:tcPr>
            <w:tcW w:w="1560" w:type="dxa"/>
            <w:vAlign w:val="center"/>
          </w:tcPr>
          <w:p>
            <w:pPr>
              <w:jc w:val="right"/>
              <w:rPr>
                <w:rFonts w:ascii="Times New Roman" w:hAnsi="Times New Roman" w:eastAsia="仿宋_GB2312"/>
                <w:color w:val="000000"/>
                <w:sz w:val="18"/>
                <w:szCs w:val="18"/>
              </w:rPr>
            </w:pPr>
            <w:r>
              <w:rPr>
                <w:rFonts w:ascii="Times New Roman" w:hAnsi="Times New Roman" w:eastAsia="仿宋_GB2312"/>
                <w:color w:val="000000"/>
                <w:sz w:val="18"/>
                <w:szCs w:val="18"/>
              </w:rPr>
              <w:t>1,104,975,657.73</w:t>
            </w:r>
          </w:p>
        </w:tc>
        <w:tc>
          <w:tcPr>
            <w:tcW w:w="1066" w:type="dxa"/>
            <w:vAlign w:val="center"/>
          </w:tcPr>
          <w:p>
            <w:pPr>
              <w:jc w:val="right"/>
              <w:rPr>
                <w:rFonts w:ascii="Times New Roman" w:hAnsi="Times New Roman" w:eastAsia="仿宋_GB2312"/>
                <w:color w:val="000000"/>
                <w:sz w:val="18"/>
                <w:szCs w:val="18"/>
              </w:rPr>
            </w:pPr>
            <w:r>
              <w:rPr>
                <w:rFonts w:ascii="Times New Roman" w:hAnsi="Times New Roman" w:eastAsia="仿宋_GB2312"/>
                <w:color w:val="000000"/>
                <w:sz w:val="18"/>
                <w:szCs w:val="18"/>
              </w:rPr>
              <w:t>99.98%</w:t>
            </w:r>
          </w:p>
        </w:tc>
        <w:tc>
          <w:tcPr>
            <w:tcW w:w="1626" w:type="dxa"/>
            <w:vAlign w:val="center"/>
          </w:tcPr>
          <w:p>
            <w:pPr>
              <w:jc w:val="right"/>
              <w:rPr>
                <w:rFonts w:ascii="Times New Roman" w:hAnsi="Times New Roman" w:eastAsia="仿宋_GB2312"/>
                <w:color w:val="000000"/>
                <w:sz w:val="18"/>
                <w:szCs w:val="18"/>
              </w:rPr>
            </w:pPr>
            <w:r>
              <w:rPr>
                <w:rFonts w:ascii="Times New Roman" w:hAnsi="Times New Roman" w:eastAsia="仿宋_GB2312"/>
                <w:color w:val="000000"/>
                <w:sz w:val="18"/>
                <w:szCs w:val="18"/>
              </w:rPr>
              <w:t>13,300,000,000.00</w:t>
            </w:r>
          </w:p>
        </w:tc>
        <w:tc>
          <w:tcPr>
            <w:tcW w:w="1560" w:type="dxa"/>
            <w:vAlign w:val="center"/>
          </w:tcPr>
          <w:p>
            <w:pPr>
              <w:jc w:val="right"/>
              <w:rPr>
                <w:rFonts w:ascii="Times New Roman" w:hAnsi="Times New Roman" w:eastAsia="仿宋_GB2312"/>
                <w:color w:val="000000"/>
                <w:sz w:val="18"/>
                <w:szCs w:val="18"/>
              </w:rPr>
            </w:pPr>
            <w:r>
              <w:rPr>
                <w:rFonts w:ascii="Times New Roman" w:hAnsi="Times New Roman" w:eastAsia="仿宋_GB2312"/>
                <w:color w:val="000000"/>
                <w:sz w:val="18"/>
                <w:szCs w:val="18"/>
              </w:rPr>
              <w:t>1,499,367,870.83</w:t>
            </w:r>
          </w:p>
        </w:tc>
        <w:tc>
          <w:tcPr>
            <w:tcW w:w="1105" w:type="dxa"/>
            <w:vAlign w:val="center"/>
          </w:tcPr>
          <w:p>
            <w:pPr>
              <w:jc w:val="right"/>
              <w:rPr>
                <w:rFonts w:ascii="Times New Roman" w:hAnsi="Times New Roman" w:eastAsia="仿宋_GB2312"/>
                <w:color w:val="000000"/>
                <w:sz w:val="18"/>
                <w:szCs w:val="18"/>
              </w:rPr>
            </w:pPr>
            <w:r>
              <w:rPr>
                <w:rFonts w:ascii="Times New Roman" w:hAnsi="Times New Roman" w:eastAsia="仿宋_GB2312"/>
                <w:color w:val="000000"/>
                <w:sz w:val="18"/>
                <w:szCs w:val="18"/>
              </w:rPr>
              <w:t>11.27%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6" w:type="dxa"/>
            <w:vAlign w:val="center"/>
          </w:tcPr>
          <w:p>
            <w:pPr>
              <w:widowControl/>
              <w:spacing w:line="200" w:lineRule="exact"/>
              <w:jc w:val="left"/>
              <w:rPr>
                <w:rFonts w:ascii="Times New Roman" w:hAnsi="Times New Roman" w:eastAsia="仿宋_GB2312"/>
                <w:color w:val="000000"/>
                <w:kern w:val="0"/>
                <w:sz w:val="16"/>
                <w:szCs w:val="18"/>
              </w:rPr>
            </w:pPr>
            <w:r>
              <w:rPr>
                <w:rFonts w:ascii="Times New Roman" w:hAnsi="Times New Roman" w:eastAsia="仿宋_GB2312"/>
                <w:color w:val="000000"/>
                <w:kern w:val="0"/>
                <w:sz w:val="16"/>
                <w:szCs w:val="18"/>
              </w:rPr>
              <w:t xml:space="preserve">差异                                                                         </w:t>
            </w:r>
          </w:p>
        </w:tc>
        <w:tc>
          <w:tcPr>
            <w:tcW w:w="1559" w:type="dxa"/>
            <w:vAlign w:val="center"/>
          </w:tcPr>
          <w:p>
            <w:pPr>
              <w:jc w:val="right"/>
              <w:rPr>
                <w:rFonts w:ascii="Times New Roman" w:hAnsi="Times New Roman" w:eastAsia="仿宋_GB2312"/>
                <w:color w:val="000000"/>
                <w:sz w:val="18"/>
                <w:szCs w:val="18"/>
              </w:rPr>
            </w:pPr>
          </w:p>
        </w:tc>
        <w:tc>
          <w:tcPr>
            <w:tcW w:w="1560" w:type="dxa"/>
            <w:vAlign w:val="center"/>
          </w:tcPr>
          <w:p>
            <w:pPr>
              <w:jc w:val="right"/>
              <w:rPr>
                <w:rFonts w:ascii="Times New Roman" w:hAnsi="Times New Roman" w:eastAsia="仿宋_GB2312"/>
                <w:color w:val="000000"/>
                <w:sz w:val="18"/>
                <w:szCs w:val="18"/>
              </w:rPr>
            </w:pPr>
            <w:r>
              <w:rPr>
                <w:rFonts w:ascii="Times New Roman" w:hAnsi="Times New Roman" w:eastAsia="仿宋_GB2312"/>
                <w:color w:val="000000"/>
                <w:sz w:val="18"/>
                <w:szCs w:val="18"/>
              </w:rPr>
              <w:t>-200,346,934.93</w:t>
            </w:r>
          </w:p>
        </w:tc>
        <w:tc>
          <w:tcPr>
            <w:tcW w:w="1066" w:type="dxa"/>
            <w:vAlign w:val="center"/>
          </w:tcPr>
          <w:p>
            <w:pPr>
              <w:jc w:val="right"/>
              <w:rPr>
                <w:rFonts w:ascii="Times New Roman" w:hAnsi="Times New Roman" w:eastAsia="仿宋_GB2312"/>
                <w:color w:val="000000"/>
                <w:sz w:val="18"/>
                <w:szCs w:val="18"/>
              </w:rPr>
            </w:pPr>
          </w:p>
        </w:tc>
        <w:tc>
          <w:tcPr>
            <w:tcW w:w="1626" w:type="dxa"/>
            <w:vAlign w:val="center"/>
          </w:tcPr>
          <w:p>
            <w:pPr>
              <w:jc w:val="right"/>
              <w:rPr>
                <w:rFonts w:ascii="Times New Roman" w:hAnsi="Times New Roman" w:eastAsia="仿宋_GB2312"/>
                <w:color w:val="000000"/>
                <w:sz w:val="18"/>
                <w:szCs w:val="18"/>
              </w:rPr>
            </w:pPr>
          </w:p>
        </w:tc>
        <w:tc>
          <w:tcPr>
            <w:tcW w:w="1560" w:type="dxa"/>
            <w:vAlign w:val="center"/>
          </w:tcPr>
          <w:p>
            <w:pPr>
              <w:jc w:val="right"/>
              <w:rPr>
                <w:rFonts w:ascii="Times New Roman" w:hAnsi="Times New Roman" w:eastAsia="仿宋_GB2312"/>
                <w:color w:val="000000"/>
                <w:sz w:val="18"/>
                <w:szCs w:val="18"/>
              </w:rPr>
            </w:pPr>
            <w:r>
              <w:rPr>
                <w:rFonts w:ascii="Times New Roman" w:hAnsi="Times New Roman" w:eastAsia="仿宋_GB2312"/>
                <w:color w:val="000000"/>
                <w:sz w:val="18"/>
                <w:szCs w:val="18"/>
              </w:rPr>
              <w:t>-141,692,369.68</w:t>
            </w:r>
          </w:p>
        </w:tc>
        <w:tc>
          <w:tcPr>
            <w:tcW w:w="1105" w:type="dxa"/>
            <w:vAlign w:val="center"/>
          </w:tcPr>
          <w:p>
            <w:pPr>
              <w:jc w:val="right"/>
              <w:rPr>
                <w:rFonts w:ascii="Times New Roman" w:hAns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6" w:type="dxa"/>
            <w:vAlign w:val="center"/>
          </w:tcPr>
          <w:p>
            <w:pPr>
              <w:widowControl/>
              <w:spacing w:line="200" w:lineRule="exact"/>
              <w:ind w:left="160" w:hanging="160" w:hangingChars="100"/>
              <w:jc w:val="left"/>
              <w:rPr>
                <w:rFonts w:ascii="Times New Roman" w:hAnsi="Times New Roman" w:eastAsia="仿宋_GB2312"/>
                <w:color w:val="000000"/>
                <w:kern w:val="0"/>
                <w:sz w:val="16"/>
                <w:szCs w:val="18"/>
              </w:rPr>
            </w:pPr>
            <w:r>
              <w:rPr>
                <w:rFonts w:ascii="Times New Roman" w:hAnsi="Times New Roman" w:eastAsia="仿宋_GB2312"/>
                <w:color w:val="000000"/>
                <w:kern w:val="0"/>
                <w:sz w:val="16"/>
                <w:szCs w:val="18"/>
              </w:rPr>
              <w:t>1. 应收款变化</w:t>
            </w:r>
          </w:p>
        </w:tc>
        <w:tc>
          <w:tcPr>
            <w:tcW w:w="1559" w:type="dxa"/>
            <w:vAlign w:val="center"/>
          </w:tcPr>
          <w:p>
            <w:pPr>
              <w:jc w:val="right"/>
              <w:rPr>
                <w:rFonts w:ascii="Times New Roman" w:hAnsi="Times New Roman" w:eastAsia="仿宋_GB2312"/>
                <w:color w:val="000000"/>
                <w:sz w:val="18"/>
                <w:szCs w:val="18"/>
              </w:rPr>
            </w:pPr>
          </w:p>
        </w:tc>
        <w:tc>
          <w:tcPr>
            <w:tcW w:w="1560" w:type="dxa"/>
            <w:vAlign w:val="center"/>
          </w:tcPr>
          <w:p>
            <w:pPr>
              <w:jc w:val="right"/>
              <w:rPr>
                <w:rFonts w:ascii="Times New Roman" w:hAnsi="Times New Roman" w:eastAsia="仿宋_GB2312"/>
                <w:color w:val="000000"/>
                <w:sz w:val="18"/>
                <w:szCs w:val="18"/>
              </w:rPr>
            </w:pPr>
            <w:r>
              <w:rPr>
                <w:rFonts w:ascii="Times New Roman" w:hAnsi="Times New Roman" w:eastAsia="仿宋_GB2312"/>
                <w:color w:val="000000"/>
                <w:sz w:val="18"/>
                <w:szCs w:val="18"/>
              </w:rPr>
              <w:t>234,543,325.74</w:t>
            </w:r>
          </w:p>
        </w:tc>
        <w:tc>
          <w:tcPr>
            <w:tcW w:w="1066" w:type="dxa"/>
            <w:vAlign w:val="center"/>
          </w:tcPr>
          <w:p>
            <w:pPr>
              <w:jc w:val="right"/>
              <w:rPr>
                <w:rFonts w:ascii="Times New Roman" w:hAnsi="Times New Roman" w:eastAsia="仿宋_GB2312"/>
                <w:color w:val="000000"/>
                <w:sz w:val="18"/>
                <w:szCs w:val="18"/>
              </w:rPr>
            </w:pPr>
          </w:p>
        </w:tc>
        <w:tc>
          <w:tcPr>
            <w:tcW w:w="1626" w:type="dxa"/>
            <w:vAlign w:val="center"/>
          </w:tcPr>
          <w:p>
            <w:pPr>
              <w:jc w:val="right"/>
              <w:rPr>
                <w:rFonts w:ascii="Times New Roman" w:hAnsi="Times New Roman" w:eastAsia="仿宋_GB2312"/>
                <w:color w:val="000000"/>
                <w:sz w:val="18"/>
                <w:szCs w:val="18"/>
              </w:rPr>
            </w:pPr>
          </w:p>
        </w:tc>
        <w:tc>
          <w:tcPr>
            <w:tcW w:w="1560" w:type="dxa"/>
            <w:vAlign w:val="center"/>
          </w:tcPr>
          <w:p>
            <w:pPr>
              <w:jc w:val="right"/>
              <w:rPr>
                <w:rFonts w:ascii="Times New Roman" w:hAnsi="Times New Roman" w:eastAsia="仿宋_GB2312"/>
                <w:color w:val="000000"/>
                <w:sz w:val="18"/>
                <w:szCs w:val="18"/>
              </w:rPr>
            </w:pPr>
            <w:r>
              <w:rPr>
                <w:rFonts w:ascii="Times New Roman" w:hAnsi="Times New Roman" w:eastAsia="仿宋_GB2312"/>
                <w:color w:val="000000"/>
                <w:sz w:val="18"/>
                <w:szCs w:val="18"/>
              </w:rPr>
              <w:t>296,454,096.89</w:t>
            </w:r>
          </w:p>
        </w:tc>
        <w:tc>
          <w:tcPr>
            <w:tcW w:w="1105" w:type="dxa"/>
            <w:vAlign w:val="center"/>
          </w:tcPr>
          <w:p>
            <w:pPr>
              <w:jc w:val="right"/>
              <w:rPr>
                <w:rFonts w:ascii="Times New Roman" w:hAns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6" w:type="dxa"/>
            <w:vAlign w:val="center"/>
          </w:tcPr>
          <w:p>
            <w:pPr>
              <w:widowControl/>
              <w:spacing w:line="200" w:lineRule="exact"/>
              <w:ind w:left="160" w:hanging="160" w:hangingChars="100"/>
              <w:jc w:val="left"/>
              <w:rPr>
                <w:rFonts w:ascii="Times New Roman" w:hAnsi="Times New Roman" w:eastAsia="仿宋_GB2312"/>
                <w:color w:val="000000"/>
                <w:kern w:val="0"/>
                <w:sz w:val="16"/>
                <w:szCs w:val="18"/>
              </w:rPr>
            </w:pPr>
            <w:r>
              <w:rPr>
                <w:rFonts w:ascii="Times New Roman" w:hAnsi="Times New Roman" w:eastAsia="仿宋_GB2312"/>
                <w:color w:val="000000"/>
                <w:kern w:val="0"/>
                <w:sz w:val="16"/>
                <w:szCs w:val="18"/>
              </w:rPr>
              <w:t>2. 应付款变化</w:t>
            </w:r>
          </w:p>
        </w:tc>
        <w:tc>
          <w:tcPr>
            <w:tcW w:w="1559" w:type="dxa"/>
            <w:vAlign w:val="center"/>
          </w:tcPr>
          <w:p>
            <w:pPr>
              <w:jc w:val="right"/>
              <w:rPr>
                <w:rFonts w:ascii="Times New Roman" w:hAnsi="Times New Roman" w:eastAsia="仿宋_GB2312"/>
                <w:color w:val="000000"/>
                <w:sz w:val="18"/>
                <w:szCs w:val="18"/>
              </w:rPr>
            </w:pPr>
          </w:p>
        </w:tc>
        <w:tc>
          <w:tcPr>
            <w:tcW w:w="1560" w:type="dxa"/>
            <w:vAlign w:val="center"/>
          </w:tcPr>
          <w:p>
            <w:pPr>
              <w:jc w:val="right"/>
              <w:rPr>
                <w:rFonts w:ascii="Times New Roman" w:hAnsi="Times New Roman" w:eastAsia="仿宋_GB2312"/>
                <w:color w:val="000000"/>
                <w:sz w:val="18"/>
                <w:szCs w:val="18"/>
              </w:rPr>
            </w:pPr>
            <w:r>
              <w:rPr>
                <w:rFonts w:ascii="Times New Roman" w:hAnsi="Times New Roman" w:eastAsia="仿宋_GB2312"/>
                <w:color w:val="000000"/>
                <w:sz w:val="18"/>
                <w:szCs w:val="18"/>
              </w:rPr>
              <w:t>-433,770,907.07</w:t>
            </w:r>
          </w:p>
        </w:tc>
        <w:tc>
          <w:tcPr>
            <w:tcW w:w="1066" w:type="dxa"/>
            <w:vAlign w:val="center"/>
          </w:tcPr>
          <w:p>
            <w:pPr>
              <w:jc w:val="right"/>
              <w:rPr>
                <w:rFonts w:ascii="Times New Roman" w:hAnsi="Times New Roman" w:eastAsia="仿宋_GB2312"/>
                <w:color w:val="000000"/>
                <w:sz w:val="18"/>
                <w:szCs w:val="18"/>
              </w:rPr>
            </w:pPr>
          </w:p>
        </w:tc>
        <w:tc>
          <w:tcPr>
            <w:tcW w:w="1626" w:type="dxa"/>
            <w:vAlign w:val="center"/>
          </w:tcPr>
          <w:p>
            <w:pPr>
              <w:jc w:val="right"/>
              <w:rPr>
                <w:rFonts w:ascii="Times New Roman" w:hAnsi="Times New Roman" w:eastAsia="仿宋_GB2312"/>
                <w:color w:val="000000"/>
                <w:sz w:val="18"/>
                <w:szCs w:val="18"/>
              </w:rPr>
            </w:pPr>
          </w:p>
        </w:tc>
        <w:tc>
          <w:tcPr>
            <w:tcW w:w="1560" w:type="dxa"/>
            <w:vAlign w:val="center"/>
          </w:tcPr>
          <w:p>
            <w:pPr>
              <w:jc w:val="right"/>
              <w:rPr>
                <w:rFonts w:ascii="Times New Roman" w:hAnsi="Times New Roman" w:eastAsia="仿宋_GB2312"/>
                <w:color w:val="000000"/>
                <w:sz w:val="18"/>
                <w:szCs w:val="18"/>
              </w:rPr>
            </w:pPr>
            <w:r>
              <w:rPr>
                <w:rFonts w:ascii="Times New Roman" w:hAnsi="Times New Roman" w:eastAsia="仿宋_GB2312"/>
                <w:color w:val="000000"/>
                <w:sz w:val="18"/>
                <w:szCs w:val="18"/>
              </w:rPr>
              <w:t>-459,536,521.48</w:t>
            </w:r>
          </w:p>
        </w:tc>
        <w:tc>
          <w:tcPr>
            <w:tcW w:w="1105" w:type="dxa"/>
            <w:vAlign w:val="center"/>
          </w:tcPr>
          <w:p>
            <w:pPr>
              <w:jc w:val="right"/>
              <w:rPr>
                <w:rFonts w:ascii="Times New Roman" w:hAns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6" w:type="dxa"/>
            <w:vAlign w:val="center"/>
          </w:tcPr>
          <w:p>
            <w:pPr>
              <w:widowControl/>
              <w:spacing w:line="200" w:lineRule="exact"/>
              <w:ind w:left="160" w:hanging="160" w:hangingChars="100"/>
              <w:jc w:val="left"/>
              <w:rPr>
                <w:rFonts w:ascii="Times New Roman" w:hAnsi="Times New Roman" w:eastAsia="仿宋_GB2312"/>
                <w:color w:val="000000"/>
                <w:kern w:val="0"/>
                <w:sz w:val="16"/>
                <w:szCs w:val="18"/>
              </w:rPr>
            </w:pPr>
            <w:r>
              <w:rPr>
                <w:rFonts w:ascii="Times New Roman" w:hAnsi="Times New Roman" w:eastAsia="仿宋_GB2312"/>
                <w:color w:val="000000"/>
                <w:kern w:val="0"/>
                <w:sz w:val="16"/>
                <w:szCs w:val="18"/>
              </w:rPr>
              <w:t xml:space="preserve">3. 货币资金变化                                                                                                               </w:t>
            </w:r>
          </w:p>
        </w:tc>
        <w:tc>
          <w:tcPr>
            <w:tcW w:w="1559" w:type="dxa"/>
            <w:vAlign w:val="center"/>
          </w:tcPr>
          <w:p>
            <w:pPr>
              <w:jc w:val="right"/>
              <w:rPr>
                <w:rFonts w:ascii="Times New Roman" w:hAnsi="Times New Roman" w:eastAsia="仿宋_GB2312"/>
                <w:color w:val="000000"/>
                <w:sz w:val="18"/>
                <w:szCs w:val="18"/>
              </w:rPr>
            </w:pPr>
          </w:p>
        </w:tc>
        <w:tc>
          <w:tcPr>
            <w:tcW w:w="1560" w:type="dxa"/>
            <w:vAlign w:val="center"/>
          </w:tcPr>
          <w:p>
            <w:pPr>
              <w:jc w:val="right"/>
              <w:rPr>
                <w:rFonts w:ascii="Times New Roman" w:hAnsi="Times New Roman" w:eastAsia="仿宋_GB2312"/>
                <w:color w:val="000000"/>
                <w:sz w:val="18"/>
                <w:szCs w:val="18"/>
              </w:rPr>
            </w:pPr>
            <w:r>
              <w:rPr>
                <w:rFonts w:ascii="Times New Roman" w:hAnsi="Times New Roman" w:eastAsia="仿宋_GB2312"/>
                <w:color w:val="000000"/>
                <w:sz w:val="18"/>
                <w:szCs w:val="18"/>
              </w:rPr>
              <w:t>-1119,353.60</w:t>
            </w:r>
          </w:p>
        </w:tc>
        <w:tc>
          <w:tcPr>
            <w:tcW w:w="1066" w:type="dxa"/>
            <w:vAlign w:val="center"/>
          </w:tcPr>
          <w:p>
            <w:pPr>
              <w:pStyle w:val="66"/>
              <w:spacing w:line="240" w:lineRule="auto"/>
              <w:rPr>
                <w:rFonts w:ascii="Times New Roman" w:hAnsi="Times New Roman" w:eastAsia="仿宋_GB2312"/>
                <w:bCs w:val="0"/>
                <w:sz w:val="18"/>
                <w:szCs w:val="18"/>
              </w:rPr>
            </w:pPr>
          </w:p>
        </w:tc>
        <w:tc>
          <w:tcPr>
            <w:tcW w:w="1626" w:type="dxa"/>
            <w:vAlign w:val="center"/>
          </w:tcPr>
          <w:p>
            <w:pPr>
              <w:jc w:val="right"/>
              <w:rPr>
                <w:rFonts w:ascii="Times New Roman" w:hAnsi="Times New Roman" w:eastAsia="仿宋_GB2312"/>
                <w:color w:val="000000"/>
                <w:sz w:val="18"/>
                <w:szCs w:val="18"/>
              </w:rPr>
            </w:pPr>
          </w:p>
        </w:tc>
        <w:tc>
          <w:tcPr>
            <w:tcW w:w="1560" w:type="dxa"/>
            <w:vAlign w:val="center"/>
          </w:tcPr>
          <w:p>
            <w:pPr>
              <w:jc w:val="right"/>
              <w:rPr>
                <w:rFonts w:ascii="Times New Roman" w:hAnsi="Times New Roman" w:eastAsia="仿宋_GB2312"/>
                <w:color w:val="000000"/>
                <w:sz w:val="18"/>
                <w:szCs w:val="18"/>
              </w:rPr>
            </w:pPr>
            <w:r>
              <w:rPr>
                <w:rFonts w:ascii="Times New Roman" w:hAnsi="Times New Roman" w:eastAsia="仿宋_GB2312"/>
                <w:color w:val="000000"/>
                <w:sz w:val="18"/>
                <w:szCs w:val="18"/>
              </w:rPr>
              <w:t>21,390,054.91</w:t>
            </w:r>
          </w:p>
        </w:tc>
        <w:tc>
          <w:tcPr>
            <w:tcW w:w="1105" w:type="dxa"/>
            <w:vAlign w:val="center"/>
          </w:tcPr>
          <w:p>
            <w:pPr>
              <w:jc w:val="right"/>
              <w:rPr>
                <w:rFonts w:ascii="Times New Roman" w:hAns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6" w:type="dxa"/>
            <w:vAlign w:val="center"/>
          </w:tcPr>
          <w:p>
            <w:pPr>
              <w:widowControl/>
              <w:spacing w:line="200" w:lineRule="exact"/>
              <w:ind w:left="320" w:hanging="320" w:hangingChars="200"/>
              <w:jc w:val="left"/>
              <w:rPr>
                <w:rFonts w:ascii="Times New Roman" w:hAnsi="Times New Roman" w:eastAsia="仿宋_GB2312"/>
                <w:color w:val="000000"/>
                <w:kern w:val="0"/>
                <w:sz w:val="16"/>
                <w:szCs w:val="18"/>
              </w:rPr>
            </w:pPr>
            <w:r>
              <w:rPr>
                <w:rFonts w:ascii="Times New Roman" w:hAnsi="Times New Roman" w:eastAsia="仿宋_GB2312"/>
                <w:color w:val="000000"/>
                <w:kern w:val="0"/>
                <w:sz w:val="16"/>
                <w:szCs w:val="18"/>
              </w:rPr>
              <w:t xml:space="preserve">4. 其它                                                                                                                      </w:t>
            </w:r>
          </w:p>
        </w:tc>
        <w:tc>
          <w:tcPr>
            <w:tcW w:w="1559" w:type="dxa"/>
            <w:vAlign w:val="center"/>
          </w:tcPr>
          <w:p>
            <w:pPr>
              <w:jc w:val="right"/>
              <w:rPr>
                <w:rFonts w:ascii="Times New Roman" w:hAnsi="Times New Roman" w:eastAsia="仿宋_GB2312"/>
                <w:color w:val="000000"/>
                <w:sz w:val="18"/>
                <w:szCs w:val="18"/>
              </w:rPr>
            </w:pPr>
          </w:p>
        </w:tc>
        <w:tc>
          <w:tcPr>
            <w:tcW w:w="1560" w:type="dxa"/>
            <w:vAlign w:val="center"/>
          </w:tcPr>
          <w:p>
            <w:pPr>
              <w:jc w:val="right"/>
              <w:rPr>
                <w:rFonts w:ascii="Times New Roman" w:hAnsi="Times New Roman" w:eastAsia="仿宋_GB2312"/>
                <w:color w:val="000000"/>
                <w:sz w:val="18"/>
                <w:szCs w:val="18"/>
              </w:rPr>
            </w:pPr>
            <w:r>
              <w:rPr>
                <w:rFonts w:ascii="Times New Roman" w:hAnsi="Times New Roman" w:eastAsia="仿宋_GB2312"/>
                <w:color w:val="000000"/>
                <w:sz w:val="18"/>
                <w:szCs w:val="18"/>
              </w:rPr>
              <w:t>0,00</w:t>
            </w:r>
          </w:p>
        </w:tc>
        <w:tc>
          <w:tcPr>
            <w:tcW w:w="1066" w:type="dxa"/>
            <w:vAlign w:val="center"/>
          </w:tcPr>
          <w:p>
            <w:pPr>
              <w:pStyle w:val="66"/>
              <w:spacing w:line="240" w:lineRule="auto"/>
              <w:rPr>
                <w:rFonts w:ascii="Times New Roman" w:hAnsi="Times New Roman" w:eastAsia="仿宋_GB2312"/>
                <w:bCs w:val="0"/>
                <w:sz w:val="18"/>
                <w:szCs w:val="18"/>
              </w:rPr>
            </w:pPr>
          </w:p>
        </w:tc>
        <w:tc>
          <w:tcPr>
            <w:tcW w:w="1626" w:type="dxa"/>
            <w:vAlign w:val="center"/>
          </w:tcPr>
          <w:p>
            <w:pPr>
              <w:jc w:val="right"/>
              <w:rPr>
                <w:rFonts w:ascii="Times New Roman" w:hAnsi="Times New Roman" w:eastAsia="仿宋_GB2312"/>
                <w:color w:val="000000"/>
                <w:sz w:val="18"/>
                <w:szCs w:val="18"/>
              </w:rPr>
            </w:pPr>
          </w:p>
        </w:tc>
        <w:tc>
          <w:tcPr>
            <w:tcW w:w="1560" w:type="dxa"/>
            <w:vAlign w:val="center"/>
          </w:tcPr>
          <w:p>
            <w:pPr>
              <w:ind w:right="320"/>
              <w:jc w:val="right"/>
              <w:rPr>
                <w:rFonts w:ascii="Times New Roman" w:hAnsi="Times New Roman" w:eastAsia="仿宋_GB2312"/>
                <w:color w:val="000000"/>
                <w:sz w:val="18"/>
                <w:szCs w:val="18"/>
              </w:rPr>
            </w:pPr>
          </w:p>
        </w:tc>
        <w:tc>
          <w:tcPr>
            <w:tcW w:w="1105" w:type="dxa"/>
            <w:vAlign w:val="center"/>
          </w:tcPr>
          <w:p>
            <w:pPr>
              <w:jc w:val="right"/>
              <w:rPr>
                <w:rFonts w:ascii="Times New Roman" w:hAnsi="Times New Roman" w:eastAsia="仿宋_GB2312"/>
                <w:color w:val="000000"/>
                <w:sz w:val="18"/>
                <w:szCs w:val="18"/>
              </w:rPr>
            </w:pPr>
          </w:p>
        </w:tc>
      </w:tr>
    </w:tbl>
    <w:p>
      <w:pPr>
        <w:spacing w:line="300" w:lineRule="exact"/>
        <w:rPr>
          <w:rFonts w:ascii="Times New Roman" w:hAnsi="Times New Roman" w:eastAsia="仿宋_GB2312"/>
          <w:color w:val="000000"/>
          <w:spacing w:val="-10"/>
        </w:rPr>
        <w:sectPr>
          <w:footerReference r:id="rId9" w:type="default"/>
          <w:footerReference r:id="rId10" w:type="even"/>
          <w:footnotePr>
            <w:numRestart w:val="eachPage"/>
          </w:footnotePr>
          <w:pgSz w:w="11907" w:h="16840"/>
          <w:pgMar w:top="1769" w:right="1440" w:bottom="1558" w:left="1440" w:header="851" w:footer="992" w:gutter="0"/>
          <w:cols w:space="720" w:num="1"/>
          <w:docGrid w:type="lines" w:linePitch="312" w:charSpace="0"/>
        </w:sectPr>
      </w:pPr>
    </w:p>
    <w:p>
      <w:pPr>
        <w:pStyle w:val="64"/>
        <w:rPr>
          <w:rFonts w:ascii="Times New Roman" w:hAnsi="Times New Roman"/>
          <w:color w:val="000000"/>
        </w:rPr>
      </w:pPr>
      <w:r>
        <w:rPr>
          <w:rFonts w:ascii="Times New Roman" w:hAnsi="Times New Roman"/>
          <w:color w:val="000000"/>
        </w:rPr>
        <w:t>项 目 进 度 表（二）</w:t>
      </w:r>
    </w:p>
    <w:p>
      <w:pPr>
        <w:pStyle w:val="64"/>
        <w:rPr>
          <w:rFonts w:ascii="Times New Roman" w:hAnsi="Times New Roman"/>
          <w:color w:val="000000"/>
        </w:rPr>
      </w:pPr>
    </w:p>
    <w:p>
      <w:pPr>
        <w:pStyle w:val="47"/>
        <w:rPr>
          <w:rFonts w:ascii="Times New Roman" w:hAnsi="Times New Roman"/>
          <w:color w:val="000000"/>
        </w:rPr>
      </w:pPr>
      <w:r>
        <w:rPr>
          <w:rFonts w:ascii="Times New Roman" w:hAnsi="Times New Roman"/>
          <w:color w:val="000000"/>
        </w:rPr>
        <w:t xml:space="preserve">本期截至2020年12月31日 </w:t>
      </w:r>
    </w:p>
    <w:p>
      <w:pPr>
        <w:pStyle w:val="47"/>
        <w:rPr>
          <w:rFonts w:ascii="Times New Roman" w:hAnsi="Times New Roman"/>
          <w:color w:val="000000"/>
        </w:rPr>
      </w:pPr>
    </w:p>
    <w:p>
      <w:pPr>
        <w:snapToGrid w:val="0"/>
        <w:spacing w:line="120" w:lineRule="atLeast"/>
        <w:ind w:right="-1786" w:firstLine="420" w:firstLineChars="200"/>
        <w:rPr>
          <w:rFonts w:ascii="Times New Roman" w:hAnsi="Times New Roman" w:eastAsia="仿宋_GB2312"/>
          <w:color w:val="000000"/>
        </w:rPr>
      </w:pPr>
      <w:r>
        <w:rPr>
          <w:rFonts w:ascii="Times New Roman" w:hAnsi="Times New Roman" w:eastAsia="仿宋_GB2312"/>
          <w:color w:val="000000"/>
        </w:rPr>
        <w:t>项目名称：亚洲基础设施投资银行贷款天津南港液化天然气应急储备项目</w:t>
      </w:r>
    </w:p>
    <w:p>
      <w:pPr>
        <w:snapToGrid w:val="0"/>
        <w:spacing w:line="120" w:lineRule="atLeast"/>
        <w:ind w:right="-1786" w:firstLine="420" w:firstLineChars="200"/>
        <w:rPr>
          <w:rFonts w:ascii="Times New Roman" w:hAnsi="Times New Roman" w:eastAsia="仿宋_GB2312"/>
          <w:color w:val="000000"/>
        </w:rPr>
      </w:pPr>
    </w:p>
    <w:p>
      <w:pPr>
        <w:snapToGrid w:val="0"/>
        <w:spacing w:line="120" w:lineRule="atLeast"/>
        <w:ind w:leftChars="-207" w:right="-1784" w:hanging="434" w:hangingChars="207"/>
        <w:rPr>
          <w:rFonts w:ascii="Times New Roman" w:hAnsi="Times New Roman" w:eastAsia="仿宋_GB2312"/>
          <w:color w:val="000000"/>
        </w:rPr>
      </w:pPr>
      <w:r>
        <w:rPr>
          <w:rFonts w:hint="eastAsia" w:ascii="Times New Roman" w:hAnsi="Times New Roman" w:eastAsia="仿宋_GB2312"/>
          <w:color w:val="000000"/>
        </w:rPr>
        <w:t xml:space="preserve">        </w:t>
      </w:r>
      <w:r>
        <w:rPr>
          <w:rFonts w:ascii="Times New Roman" w:hAnsi="Times New Roman" w:eastAsia="仿宋_GB2312"/>
          <w:color w:val="000000"/>
        </w:rPr>
        <w:t xml:space="preserve">编报单位：北京市燃气集团有限责任公司          </w:t>
      </w:r>
      <w:r>
        <w:rPr>
          <w:rFonts w:ascii="Times New Roman" w:hAnsi="Times New Roman" w:eastAsia="仿宋_GB2312"/>
          <w:color w:val="000000"/>
          <w:spacing w:val="-10"/>
        </w:rPr>
        <w:t>货币单位：</w:t>
      </w:r>
      <w:r>
        <w:rPr>
          <w:rFonts w:ascii="Times New Roman" w:hAnsi="Times New Roman" w:eastAsia="仿宋_GB2312"/>
          <w:color w:val="000000"/>
          <w:kern w:val="0"/>
          <w:szCs w:val="21"/>
        </w:rPr>
        <w:t>人民币元</w:t>
      </w:r>
    </w:p>
    <w:tbl>
      <w:tblPr>
        <w:tblStyle w:val="32"/>
        <w:tblW w:w="91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701"/>
        <w:gridCol w:w="709"/>
        <w:gridCol w:w="708"/>
        <w:gridCol w:w="709"/>
        <w:gridCol w:w="709"/>
        <w:gridCol w:w="1701"/>
        <w:gridCol w:w="992"/>
        <w:gridCol w:w="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01" w:type="dxa"/>
            <w:vAlign w:val="center"/>
          </w:tcPr>
          <w:p>
            <w:pPr>
              <w:widowControl/>
              <w:spacing w:line="200" w:lineRule="exact"/>
              <w:jc w:val="center"/>
              <w:rPr>
                <w:rFonts w:ascii="Times New Roman" w:hAnsi="Times New Roman" w:eastAsia="仿宋_GB2312"/>
                <w:color w:val="000000"/>
                <w:kern w:val="0"/>
                <w:sz w:val="20"/>
              </w:rPr>
            </w:pPr>
            <w:r>
              <w:rPr>
                <w:rFonts w:ascii="Times New Roman" w:hAnsi="Times New Roman" w:eastAsia="仿宋_GB2312"/>
                <w:color w:val="000000"/>
                <w:kern w:val="0"/>
                <w:sz w:val="20"/>
              </w:rPr>
              <w:t>项目内容</w:t>
            </w:r>
          </w:p>
        </w:tc>
        <w:tc>
          <w:tcPr>
            <w:tcW w:w="8036" w:type="dxa"/>
            <w:gridSpan w:val="8"/>
            <w:vAlign w:val="center"/>
          </w:tcPr>
          <w:p>
            <w:pPr>
              <w:widowControl/>
              <w:spacing w:line="200" w:lineRule="exact"/>
              <w:jc w:val="center"/>
              <w:rPr>
                <w:rFonts w:ascii="Times New Roman" w:hAnsi="Times New Roman" w:eastAsia="仿宋_GB2312"/>
                <w:color w:val="000000"/>
                <w:kern w:val="0"/>
                <w:sz w:val="20"/>
              </w:rPr>
            </w:pPr>
            <w:r>
              <w:rPr>
                <w:rFonts w:ascii="Times New Roman" w:hAnsi="Times New Roman" w:eastAsia="仿宋_GB2312"/>
                <w:color w:val="000000"/>
                <w:kern w:val="0"/>
                <w:sz w:val="20"/>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01" w:type="dxa"/>
            <w:vAlign w:val="center"/>
          </w:tcPr>
          <w:p>
            <w:pPr>
              <w:widowControl/>
              <w:rPr>
                <w:rFonts w:ascii="Times New Roman" w:hAnsi="Times New Roman" w:eastAsia="仿宋_GB2312"/>
                <w:color w:val="000000"/>
                <w:kern w:val="0"/>
                <w:sz w:val="20"/>
              </w:rPr>
            </w:pPr>
          </w:p>
        </w:tc>
        <w:tc>
          <w:tcPr>
            <w:tcW w:w="1701" w:type="dxa"/>
            <w:vAlign w:val="center"/>
          </w:tcPr>
          <w:p>
            <w:pPr>
              <w:spacing w:line="200" w:lineRule="exact"/>
              <w:jc w:val="center"/>
              <w:rPr>
                <w:rFonts w:ascii="Times New Roman" w:hAnsi="Times New Roman" w:eastAsia="仿宋_GB2312"/>
                <w:color w:val="000000"/>
                <w:kern w:val="0"/>
                <w:sz w:val="20"/>
              </w:rPr>
            </w:pPr>
            <w:r>
              <w:rPr>
                <w:rFonts w:ascii="Times New Roman" w:hAnsi="Times New Roman" w:eastAsia="仿宋_GB2312"/>
                <w:color w:val="000000"/>
                <w:kern w:val="0"/>
                <w:sz w:val="20"/>
              </w:rPr>
              <w:t>累计支出</w:t>
            </w:r>
          </w:p>
        </w:tc>
        <w:tc>
          <w:tcPr>
            <w:tcW w:w="2835" w:type="dxa"/>
            <w:gridSpan w:val="4"/>
            <w:vAlign w:val="center"/>
          </w:tcPr>
          <w:p>
            <w:pPr>
              <w:widowControl/>
              <w:spacing w:line="200" w:lineRule="exact"/>
              <w:jc w:val="center"/>
              <w:rPr>
                <w:rFonts w:ascii="Times New Roman" w:hAnsi="Times New Roman" w:eastAsia="仿宋_GB2312"/>
                <w:color w:val="000000"/>
                <w:kern w:val="0"/>
                <w:sz w:val="20"/>
              </w:rPr>
            </w:pPr>
            <w:r>
              <w:rPr>
                <w:rFonts w:ascii="Times New Roman" w:hAnsi="Times New Roman" w:eastAsia="仿宋_GB2312"/>
                <w:color w:val="000000"/>
                <w:kern w:val="0"/>
                <w:sz w:val="20"/>
              </w:rPr>
              <w:t>已交付资产</w:t>
            </w:r>
          </w:p>
        </w:tc>
        <w:tc>
          <w:tcPr>
            <w:tcW w:w="1701" w:type="dxa"/>
            <w:vMerge w:val="restart"/>
            <w:vAlign w:val="center"/>
          </w:tcPr>
          <w:p>
            <w:pPr>
              <w:widowControl/>
              <w:spacing w:line="200" w:lineRule="exact"/>
              <w:jc w:val="center"/>
              <w:rPr>
                <w:rFonts w:ascii="Times New Roman" w:hAnsi="Times New Roman" w:eastAsia="仿宋_GB2312"/>
                <w:color w:val="000000"/>
                <w:kern w:val="0"/>
                <w:sz w:val="20"/>
              </w:rPr>
            </w:pPr>
            <w:r>
              <w:rPr>
                <w:rFonts w:ascii="Times New Roman" w:hAnsi="Times New Roman" w:eastAsia="仿宋_GB2312"/>
                <w:color w:val="000000"/>
                <w:kern w:val="0"/>
                <w:sz w:val="20"/>
              </w:rPr>
              <w:t>在建工程</w:t>
            </w:r>
          </w:p>
        </w:tc>
        <w:tc>
          <w:tcPr>
            <w:tcW w:w="992" w:type="dxa"/>
            <w:vMerge w:val="restart"/>
            <w:vAlign w:val="center"/>
          </w:tcPr>
          <w:p>
            <w:pPr>
              <w:widowControl/>
              <w:spacing w:line="200" w:lineRule="exact"/>
              <w:jc w:val="center"/>
              <w:rPr>
                <w:rFonts w:ascii="Times New Roman" w:hAnsi="Times New Roman" w:eastAsia="仿宋_GB2312"/>
                <w:color w:val="000000"/>
                <w:kern w:val="0"/>
                <w:sz w:val="20"/>
              </w:rPr>
            </w:pPr>
            <w:r>
              <w:rPr>
                <w:rFonts w:ascii="Times New Roman" w:hAnsi="Times New Roman" w:eastAsia="仿宋_GB2312"/>
                <w:color w:val="000000"/>
                <w:kern w:val="0"/>
                <w:sz w:val="20"/>
              </w:rPr>
              <w:t>待核销项目支出</w:t>
            </w:r>
          </w:p>
        </w:tc>
        <w:tc>
          <w:tcPr>
            <w:tcW w:w="807" w:type="dxa"/>
            <w:vMerge w:val="restart"/>
            <w:vAlign w:val="center"/>
          </w:tcPr>
          <w:p>
            <w:pPr>
              <w:widowControl/>
              <w:spacing w:line="200" w:lineRule="exact"/>
              <w:jc w:val="center"/>
              <w:rPr>
                <w:rFonts w:ascii="Times New Roman" w:hAnsi="Times New Roman" w:eastAsia="仿宋_GB2312"/>
                <w:color w:val="000000"/>
                <w:kern w:val="0"/>
                <w:sz w:val="20"/>
              </w:rPr>
            </w:pPr>
            <w:r>
              <w:rPr>
                <w:rFonts w:ascii="Times New Roman" w:hAnsi="Times New Roman" w:eastAsia="仿宋_GB2312"/>
                <w:color w:val="000000"/>
                <w:kern w:val="0"/>
                <w:sz w:val="20"/>
              </w:rPr>
              <w:t>转出投资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01" w:type="dxa"/>
            <w:vAlign w:val="center"/>
          </w:tcPr>
          <w:p>
            <w:pPr>
              <w:widowControl/>
              <w:rPr>
                <w:rFonts w:ascii="Times New Roman" w:hAnsi="Times New Roman" w:eastAsia="仿宋_GB2312"/>
                <w:color w:val="000000"/>
                <w:kern w:val="0"/>
                <w:sz w:val="20"/>
              </w:rPr>
            </w:pPr>
          </w:p>
        </w:tc>
        <w:tc>
          <w:tcPr>
            <w:tcW w:w="1701" w:type="dxa"/>
            <w:vAlign w:val="center"/>
          </w:tcPr>
          <w:p>
            <w:pPr>
              <w:widowControl/>
              <w:spacing w:line="200" w:lineRule="exact"/>
              <w:jc w:val="center"/>
              <w:rPr>
                <w:rFonts w:ascii="Times New Roman" w:hAnsi="Times New Roman" w:eastAsia="仿宋_GB2312"/>
                <w:color w:val="000000"/>
                <w:kern w:val="0"/>
                <w:sz w:val="20"/>
              </w:rPr>
            </w:pPr>
          </w:p>
        </w:tc>
        <w:tc>
          <w:tcPr>
            <w:tcW w:w="709" w:type="dxa"/>
            <w:vAlign w:val="center"/>
          </w:tcPr>
          <w:p>
            <w:pPr>
              <w:widowControl/>
              <w:spacing w:line="200" w:lineRule="exact"/>
              <w:jc w:val="center"/>
              <w:rPr>
                <w:rFonts w:ascii="Times New Roman" w:hAnsi="Times New Roman" w:eastAsia="仿宋_GB2312"/>
                <w:color w:val="000000"/>
                <w:kern w:val="0"/>
                <w:sz w:val="20"/>
              </w:rPr>
            </w:pPr>
            <w:r>
              <w:rPr>
                <w:rFonts w:ascii="Times New Roman" w:hAnsi="Times New Roman" w:eastAsia="仿宋_GB2312"/>
                <w:color w:val="000000"/>
                <w:kern w:val="0"/>
                <w:sz w:val="20"/>
              </w:rPr>
              <w:t xml:space="preserve">固定资产                 </w:t>
            </w:r>
          </w:p>
        </w:tc>
        <w:tc>
          <w:tcPr>
            <w:tcW w:w="708" w:type="dxa"/>
            <w:vAlign w:val="center"/>
          </w:tcPr>
          <w:p>
            <w:pPr>
              <w:widowControl/>
              <w:spacing w:line="200" w:lineRule="exact"/>
              <w:jc w:val="center"/>
              <w:rPr>
                <w:rFonts w:ascii="Times New Roman" w:hAnsi="Times New Roman" w:eastAsia="仿宋_GB2312"/>
                <w:color w:val="000000"/>
                <w:kern w:val="0"/>
                <w:sz w:val="20"/>
              </w:rPr>
            </w:pPr>
            <w:r>
              <w:rPr>
                <w:rFonts w:ascii="Times New Roman" w:hAnsi="Times New Roman" w:eastAsia="仿宋_GB2312"/>
                <w:color w:val="000000"/>
                <w:kern w:val="0"/>
                <w:sz w:val="20"/>
              </w:rPr>
              <w:t>流动资产</w:t>
            </w:r>
          </w:p>
        </w:tc>
        <w:tc>
          <w:tcPr>
            <w:tcW w:w="709" w:type="dxa"/>
            <w:vAlign w:val="center"/>
          </w:tcPr>
          <w:p>
            <w:pPr>
              <w:widowControl/>
              <w:spacing w:line="200" w:lineRule="exact"/>
              <w:jc w:val="center"/>
              <w:rPr>
                <w:rFonts w:ascii="Times New Roman" w:hAnsi="Times New Roman" w:eastAsia="仿宋_GB2312"/>
                <w:color w:val="000000"/>
                <w:kern w:val="0"/>
                <w:sz w:val="20"/>
              </w:rPr>
            </w:pPr>
            <w:r>
              <w:rPr>
                <w:rFonts w:ascii="Times New Roman" w:hAnsi="Times New Roman" w:eastAsia="仿宋_GB2312"/>
                <w:color w:val="000000"/>
                <w:kern w:val="0"/>
                <w:sz w:val="20"/>
              </w:rPr>
              <w:t>无形资产</w:t>
            </w:r>
          </w:p>
        </w:tc>
        <w:tc>
          <w:tcPr>
            <w:tcW w:w="709" w:type="dxa"/>
            <w:vAlign w:val="center"/>
          </w:tcPr>
          <w:p>
            <w:pPr>
              <w:widowControl/>
              <w:spacing w:line="200" w:lineRule="exact"/>
              <w:jc w:val="center"/>
              <w:rPr>
                <w:rFonts w:ascii="Times New Roman" w:hAnsi="Times New Roman" w:eastAsia="仿宋_GB2312"/>
                <w:color w:val="000000"/>
                <w:kern w:val="0"/>
                <w:sz w:val="20"/>
              </w:rPr>
            </w:pPr>
            <w:r>
              <w:rPr>
                <w:rFonts w:ascii="Times New Roman" w:hAnsi="Times New Roman" w:eastAsia="仿宋_GB2312"/>
                <w:color w:val="000000"/>
                <w:kern w:val="0"/>
                <w:sz w:val="20"/>
              </w:rPr>
              <w:t>递延资产</w:t>
            </w:r>
          </w:p>
        </w:tc>
        <w:tc>
          <w:tcPr>
            <w:tcW w:w="1701" w:type="dxa"/>
            <w:vMerge w:val="continue"/>
            <w:vAlign w:val="center"/>
          </w:tcPr>
          <w:p>
            <w:pPr>
              <w:widowControl/>
              <w:spacing w:line="200" w:lineRule="exact"/>
              <w:jc w:val="right"/>
              <w:rPr>
                <w:rFonts w:ascii="Times New Roman" w:hAnsi="Times New Roman" w:eastAsia="仿宋_GB2312"/>
                <w:color w:val="000000"/>
                <w:kern w:val="0"/>
                <w:sz w:val="20"/>
              </w:rPr>
            </w:pPr>
          </w:p>
        </w:tc>
        <w:tc>
          <w:tcPr>
            <w:tcW w:w="992" w:type="dxa"/>
            <w:vMerge w:val="continue"/>
            <w:vAlign w:val="center"/>
          </w:tcPr>
          <w:p>
            <w:pPr>
              <w:widowControl/>
              <w:spacing w:line="200" w:lineRule="exact"/>
              <w:jc w:val="right"/>
              <w:rPr>
                <w:rFonts w:ascii="Times New Roman" w:hAnsi="Times New Roman" w:eastAsia="仿宋_GB2312"/>
                <w:color w:val="000000"/>
                <w:kern w:val="0"/>
                <w:sz w:val="20"/>
              </w:rPr>
            </w:pPr>
          </w:p>
        </w:tc>
        <w:tc>
          <w:tcPr>
            <w:tcW w:w="807" w:type="dxa"/>
            <w:vMerge w:val="continue"/>
            <w:vAlign w:val="center"/>
          </w:tcPr>
          <w:p>
            <w:pPr>
              <w:widowControl/>
              <w:spacing w:line="200" w:lineRule="exact"/>
              <w:jc w:val="right"/>
              <w:rPr>
                <w:rFonts w:ascii="Times New Roman" w:hAnsi="Times New Roman" w:eastAsia="仿宋_GB2312"/>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vAlign w:val="bottom"/>
          </w:tcPr>
          <w:p>
            <w:pPr>
              <w:widowControl/>
              <w:spacing w:line="200" w:lineRule="exact"/>
              <w:rPr>
                <w:rFonts w:ascii="Times New Roman" w:hAnsi="Times New Roman" w:eastAsia="仿宋_GB2312"/>
                <w:color w:val="000000"/>
                <w:kern w:val="0"/>
                <w:sz w:val="20"/>
              </w:rPr>
            </w:pPr>
            <w:r>
              <w:rPr>
                <w:rFonts w:ascii="Times New Roman" w:hAnsi="Times New Roman" w:eastAsia="仿宋_GB2312"/>
                <w:color w:val="000000"/>
                <w:kern w:val="0"/>
                <w:sz w:val="20"/>
              </w:rPr>
              <w:t>1. 工程建设</w:t>
            </w:r>
          </w:p>
        </w:tc>
        <w:tc>
          <w:tcPr>
            <w:tcW w:w="1701" w:type="dxa"/>
            <w:vAlign w:val="center"/>
          </w:tcPr>
          <w:p>
            <w:pPr>
              <w:widowControl/>
              <w:spacing w:line="200" w:lineRule="exact"/>
              <w:jc w:val="right"/>
              <w:rPr>
                <w:rFonts w:ascii="Times New Roman" w:hAnsi="Times New Roman" w:eastAsia="仿宋_GB2312"/>
                <w:color w:val="000000"/>
                <w:kern w:val="0"/>
                <w:sz w:val="20"/>
              </w:rPr>
            </w:pPr>
            <w:r>
              <w:rPr>
                <w:rFonts w:ascii="Times New Roman" w:hAnsi="Times New Roman" w:eastAsia="仿宋_GB2312"/>
                <w:color w:val="000000"/>
                <w:kern w:val="0"/>
                <w:sz w:val="20"/>
                <w:lang w:bidi="en-US"/>
              </w:rPr>
              <w:t>1,499,367,870.83</w:t>
            </w:r>
          </w:p>
        </w:tc>
        <w:tc>
          <w:tcPr>
            <w:tcW w:w="709" w:type="dxa"/>
            <w:vAlign w:val="center"/>
          </w:tcPr>
          <w:p>
            <w:pPr>
              <w:widowControl/>
              <w:spacing w:line="200" w:lineRule="exact"/>
              <w:jc w:val="right"/>
              <w:rPr>
                <w:rFonts w:ascii="Times New Roman" w:hAnsi="Times New Roman" w:eastAsia="仿宋_GB2312"/>
                <w:color w:val="000000"/>
                <w:sz w:val="20"/>
              </w:rPr>
            </w:pPr>
          </w:p>
        </w:tc>
        <w:tc>
          <w:tcPr>
            <w:tcW w:w="708" w:type="dxa"/>
            <w:vAlign w:val="center"/>
          </w:tcPr>
          <w:p>
            <w:pPr>
              <w:widowControl/>
              <w:spacing w:line="200" w:lineRule="exact"/>
              <w:jc w:val="right"/>
              <w:rPr>
                <w:rFonts w:ascii="Times New Roman" w:hAnsi="Times New Roman" w:eastAsia="仿宋_GB2312"/>
                <w:color w:val="000000"/>
                <w:sz w:val="20"/>
              </w:rPr>
            </w:pPr>
          </w:p>
        </w:tc>
        <w:tc>
          <w:tcPr>
            <w:tcW w:w="709" w:type="dxa"/>
            <w:vAlign w:val="center"/>
          </w:tcPr>
          <w:p>
            <w:pPr>
              <w:widowControl/>
              <w:spacing w:line="200" w:lineRule="exact"/>
              <w:jc w:val="right"/>
              <w:rPr>
                <w:rFonts w:ascii="Times New Roman" w:hAnsi="Times New Roman" w:eastAsia="仿宋_GB2312"/>
                <w:color w:val="000000"/>
                <w:kern w:val="0"/>
                <w:sz w:val="20"/>
              </w:rPr>
            </w:pPr>
          </w:p>
        </w:tc>
        <w:tc>
          <w:tcPr>
            <w:tcW w:w="709" w:type="dxa"/>
            <w:vAlign w:val="center"/>
          </w:tcPr>
          <w:p>
            <w:pPr>
              <w:widowControl/>
              <w:spacing w:line="200" w:lineRule="exact"/>
              <w:jc w:val="right"/>
              <w:rPr>
                <w:rFonts w:ascii="Times New Roman" w:hAnsi="Times New Roman" w:eastAsia="仿宋_GB2312"/>
                <w:color w:val="000000"/>
                <w:kern w:val="0"/>
                <w:sz w:val="20"/>
              </w:rPr>
            </w:pPr>
          </w:p>
        </w:tc>
        <w:tc>
          <w:tcPr>
            <w:tcW w:w="1701" w:type="dxa"/>
            <w:vAlign w:val="center"/>
          </w:tcPr>
          <w:p>
            <w:pPr>
              <w:widowControl/>
              <w:spacing w:line="200" w:lineRule="exact"/>
              <w:jc w:val="right"/>
              <w:rPr>
                <w:rFonts w:ascii="Times New Roman" w:hAnsi="Times New Roman" w:eastAsia="仿宋_GB2312"/>
                <w:color w:val="000000"/>
                <w:kern w:val="0"/>
                <w:sz w:val="20"/>
              </w:rPr>
            </w:pPr>
            <w:r>
              <w:rPr>
                <w:rFonts w:ascii="Times New Roman" w:hAnsi="Times New Roman" w:eastAsia="仿宋_GB2312"/>
                <w:color w:val="000000"/>
                <w:kern w:val="0"/>
                <w:sz w:val="20"/>
                <w:lang w:bidi="en-US"/>
              </w:rPr>
              <w:t>1,499,367,870.83</w:t>
            </w:r>
          </w:p>
        </w:tc>
        <w:tc>
          <w:tcPr>
            <w:tcW w:w="992" w:type="dxa"/>
            <w:vAlign w:val="center"/>
          </w:tcPr>
          <w:p>
            <w:pPr>
              <w:widowControl/>
              <w:spacing w:line="200" w:lineRule="exact"/>
              <w:jc w:val="right"/>
              <w:rPr>
                <w:rFonts w:ascii="Times New Roman" w:hAnsi="Times New Roman" w:eastAsia="仿宋_GB2312"/>
                <w:color w:val="000000"/>
                <w:kern w:val="0"/>
                <w:sz w:val="20"/>
              </w:rPr>
            </w:pPr>
            <w:r>
              <w:rPr>
                <w:rFonts w:ascii="Times New Roman" w:hAnsi="Times New Roman" w:eastAsia="仿宋_GB2312"/>
                <w:color w:val="000000"/>
                <w:kern w:val="0"/>
                <w:sz w:val="20"/>
              </w:rPr>
              <w:t>　</w:t>
            </w:r>
          </w:p>
        </w:tc>
        <w:tc>
          <w:tcPr>
            <w:tcW w:w="807" w:type="dxa"/>
            <w:vAlign w:val="center"/>
          </w:tcPr>
          <w:p>
            <w:pPr>
              <w:jc w:val="right"/>
              <w:rPr>
                <w:rFonts w:ascii="Times New Roman" w:hAnsi="Times New Roman" w:eastAsia="仿宋_GB2312"/>
                <w:color w:val="000000"/>
                <w:sz w:val="20"/>
              </w:rPr>
            </w:pPr>
            <w:r>
              <w:rPr>
                <w:rFonts w:ascii="Times New Roman" w:hAnsi="Times New Roman" w:eastAsia="仿宋_GB2312"/>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bottom"/>
          </w:tcPr>
          <w:p>
            <w:pPr>
              <w:widowControl/>
              <w:spacing w:line="200" w:lineRule="exact"/>
              <w:rPr>
                <w:rFonts w:ascii="Times New Roman" w:hAnsi="Times New Roman" w:eastAsia="仿宋_GB2312"/>
                <w:color w:val="000000"/>
                <w:kern w:val="0"/>
                <w:sz w:val="20"/>
              </w:rPr>
            </w:pPr>
          </w:p>
        </w:tc>
        <w:tc>
          <w:tcPr>
            <w:tcW w:w="1701" w:type="dxa"/>
            <w:vAlign w:val="center"/>
          </w:tcPr>
          <w:p>
            <w:pPr>
              <w:widowControl/>
              <w:spacing w:line="200" w:lineRule="exact"/>
              <w:jc w:val="right"/>
              <w:rPr>
                <w:rFonts w:ascii="Times New Roman" w:hAnsi="Times New Roman" w:eastAsia="仿宋_GB2312"/>
                <w:color w:val="000000"/>
                <w:kern w:val="0"/>
                <w:sz w:val="20"/>
              </w:rPr>
            </w:pPr>
          </w:p>
        </w:tc>
        <w:tc>
          <w:tcPr>
            <w:tcW w:w="709" w:type="dxa"/>
            <w:vAlign w:val="center"/>
          </w:tcPr>
          <w:p>
            <w:pPr>
              <w:widowControl/>
              <w:spacing w:line="200" w:lineRule="exact"/>
              <w:jc w:val="right"/>
              <w:rPr>
                <w:rFonts w:ascii="Times New Roman" w:hAnsi="Times New Roman" w:eastAsia="仿宋_GB2312"/>
                <w:color w:val="000000"/>
                <w:kern w:val="0"/>
                <w:sz w:val="20"/>
              </w:rPr>
            </w:pPr>
          </w:p>
        </w:tc>
        <w:tc>
          <w:tcPr>
            <w:tcW w:w="708" w:type="dxa"/>
            <w:vAlign w:val="center"/>
          </w:tcPr>
          <w:p>
            <w:pPr>
              <w:widowControl/>
              <w:spacing w:line="200" w:lineRule="exact"/>
              <w:jc w:val="right"/>
              <w:rPr>
                <w:rFonts w:ascii="Times New Roman" w:hAnsi="Times New Roman" w:eastAsia="仿宋_GB2312"/>
                <w:color w:val="000000"/>
                <w:kern w:val="0"/>
                <w:sz w:val="20"/>
              </w:rPr>
            </w:pPr>
          </w:p>
        </w:tc>
        <w:tc>
          <w:tcPr>
            <w:tcW w:w="709" w:type="dxa"/>
            <w:vAlign w:val="center"/>
          </w:tcPr>
          <w:p>
            <w:pPr>
              <w:jc w:val="right"/>
              <w:rPr>
                <w:rFonts w:ascii="Times New Roman" w:hAnsi="Times New Roman" w:eastAsia="仿宋_GB2312"/>
                <w:b/>
                <w:bCs/>
                <w:color w:val="000000"/>
                <w:sz w:val="20"/>
              </w:rPr>
            </w:pPr>
          </w:p>
        </w:tc>
        <w:tc>
          <w:tcPr>
            <w:tcW w:w="709" w:type="dxa"/>
            <w:vAlign w:val="center"/>
          </w:tcPr>
          <w:p>
            <w:pPr>
              <w:jc w:val="right"/>
              <w:rPr>
                <w:rFonts w:ascii="Times New Roman" w:hAnsi="Times New Roman" w:eastAsia="仿宋_GB2312"/>
                <w:b/>
                <w:bCs/>
                <w:color w:val="000000"/>
                <w:sz w:val="20"/>
              </w:rPr>
            </w:pPr>
          </w:p>
        </w:tc>
        <w:tc>
          <w:tcPr>
            <w:tcW w:w="1701" w:type="dxa"/>
            <w:vAlign w:val="center"/>
          </w:tcPr>
          <w:p>
            <w:pPr>
              <w:widowControl/>
              <w:spacing w:line="200" w:lineRule="exact"/>
              <w:jc w:val="right"/>
              <w:rPr>
                <w:rFonts w:ascii="Times New Roman" w:hAnsi="Times New Roman" w:eastAsia="仿宋_GB2312"/>
                <w:color w:val="000000"/>
                <w:kern w:val="0"/>
                <w:sz w:val="20"/>
              </w:rPr>
            </w:pPr>
          </w:p>
        </w:tc>
        <w:tc>
          <w:tcPr>
            <w:tcW w:w="992" w:type="dxa"/>
            <w:vAlign w:val="center"/>
          </w:tcPr>
          <w:p>
            <w:pPr>
              <w:widowControl/>
              <w:spacing w:line="200" w:lineRule="exact"/>
              <w:jc w:val="right"/>
              <w:rPr>
                <w:rFonts w:ascii="Times New Roman" w:hAnsi="Times New Roman" w:eastAsia="仿宋_GB2312"/>
                <w:color w:val="000000"/>
                <w:kern w:val="0"/>
                <w:sz w:val="20"/>
              </w:rPr>
            </w:pPr>
          </w:p>
        </w:tc>
        <w:tc>
          <w:tcPr>
            <w:tcW w:w="807" w:type="dxa"/>
            <w:vAlign w:val="center"/>
          </w:tcPr>
          <w:p>
            <w:pPr>
              <w:jc w:val="right"/>
              <w:rPr>
                <w:rFonts w:ascii="Times New Roman" w:hAnsi="Times New Roman" w:eastAsia="仿宋_GB2312"/>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bottom"/>
          </w:tcPr>
          <w:p>
            <w:pPr>
              <w:widowControl/>
              <w:spacing w:line="200" w:lineRule="exact"/>
              <w:rPr>
                <w:rFonts w:ascii="Times New Roman" w:hAnsi="Times New Roman" w:eastAsia="仿宋_GB2312"/>
                <w:color w:val="000000"/>
                <w:kern w:val="0"/>
                <w:sz w:val="20"/>
              </w:rPr>
            </w:pPr>
          </w:p>
        </w:tc>
        <w:tc>
          <w:tcPr>
            <w:tcW w:w="1701" w:type="dxa"/>
            <w:vAlign w:val="center"/>
          </w:tcPr>
          <w:p>
            <w:pPr>
              <w:widowControl/>
              <w:spacing w:line="200" w:lineRule="exact"/>
              <w:jc w:val="right"/>
              <w:rPr>
                <w:rFonts w:ascii="Times New Roman" w:hAnsi="Times New Roman" w:eastAsia="仿宋_GB2312"/>
                <w:color w:val="000000"/>
                <w:kern w:val="0"/>
                <w:sz w:val="20"/>
              </w:rPr>
            </w:pPr>
          </w:p>
        </w:tc>
        <w:tc>
          <w:tcPr>
            <w:tcW w:w="709" w:type="dxa"/>
            <w:vAlign w:val="center"/>
          </w:tcPr>
          <w:p>
            <w:pPr>
              <w:widowControl/>
              <w:spacing w:line="200" w:lineRule="exact"/>
              <w:jc w:val="right"/>
              <w:rPr>
                <w:rFonts w:ascii="Times New Roman" w:hAnsi="Times New Roman" w:eastAsia="仿宋_GB2312"/>
                <w:color w:val="000000"/>
                <w:kern w:val="0"/>
                <w:sz w:val="20"/>
              </w:rPr>
            </w:pPr>
          </w:p>
        </w:tc>
        <w:tc>
          <w:tcPr>
            <w:tcW w:w="708" w:type="dxa"/>
            <w:vAlign w:val="center"/>
          </w:tcPr>
          <w:p>
            <w:pPr>
              <w:widowControl/>
              <w:spacing w:line="200" w:lineRule="exact"/>
              <w:jc w:val="right"/>
              <w:rPr>
                <w:rFonts w:ascii="Times New Roman" w:hAnsi="Times New Roman" w:eastAsia="仿宋_GB2312"/>
                <w:color w:val="000000"/>
                <w:kern w:val="0"/>
                <w:sz w:val="20"/>
              </w:rPr>
            </w:pPr>
          </w:p>
        </w:tc>
        <w:tc>
          <w:tcPr>
            <w:tcW w:w="709" w:type="dxa"/>
            <w:vAlign w:val="center"/>
          </w:tcPr>
          <w:p>
            <w:pPr>
              <w:widowControl/>
              <w:spacing w:line="200" w:lineRule="exact"/>
              <w:jc w:val="right"/>
              <w:rPr>
                <w:rFonts w:ascii="Times New Roman" w:hAnsi="Times New Roman" w:eastAsia="仿宋_GB2312"/>
                <w:color w:val="000000"/>
                <w:kern w:val="0"/>
                <w:sz w:val="20"/>
              </w:rPr>
            </w:pPr>
          </w:p>
        </w:tc>
        <w:tc>
          <w:tcPr>
            <w:tcW w:w="709" w:type="dxa"/>
            <w:vAlign w:val="center"/>
          </w:tcPr>
          <w:p>
            <w:pPr>
              <w:jc w:val="right"/>
              <w:rPr>
                <w:rFonts w:ascii="Times New Roman" w:hAnsi="Times New Roman" w:eastAsia="仿宋_GB2312"/>
                <w:b/>
                <w:bCs/>
                <w:color w:val="000000"/>
                <w:sz w:val="20"/>
              </w:rPr>
            </w:pPr>
          </w:p>
        </w:tc>
        <w:tc>
          <w:tcPr>
            <w:tcW w:w="1701" w:type="dxa"/>
            <w:vAlign w:val="center"/>
          </w:tcPr>
          <w:p>
            <w:pPr>
              <w:widowControl/>
              <w:spacing w:line="200" w:lineRule="exact"/>
              <w:jc w:val="right"/>
              <w:rPr>
                <w:rFonts w:ascii="Times New Roman" w:hAnsi="Times New Roman" w:eastAsia="仿宋_GB2312"/>
                <w:color w:val="000000"/>
                <w:kern w:val="0"/>
                <w:sz w:val="20"/>
              </w:rPr>
            </w:pPr>
          </w:p>
        </w:tc>
        <w:tc>
          <w:tcPr>
            <w:tcW w:w="992" w:type="dxa"/>
            <w:vAlign w:val="center"/>
          </w:tcPr>
          <w:p>
            <w:pPr>
              <w:widowControl/>
              <w:spacing w:line="200" w:lineRule="exact"/>
              <w:jc w:val="right"/>
              <w:rPr>
                <w:rFonts w:ascii="Times New Roman" w:hAnsi="Times New Roman" w:eastAsia="仿宋_GB2312"/>
                <w:color w:val="000000"/>
                <w:kern w:val="0"/>
                <w:sz w:val="20"/>
              </w:rPr>
            </w:pPr>
          </w:p>
        </w:tc>
        <w:tc>
          <w:tcPr>
            <w:tcW w:w="807" w:type="dxa"/>
            <w:vAlign w:val="center"/>
          </w:tcPr>
          <w:p>
            <w:pPr>
              <w:jc w:val="right"/>
              <w:rPr>
                <w:rFonts w:ascii="Times New Roman" w:hAnsi="Times New Roman" w:eastAsia="仿宋_GB2312"/>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bottom"/>
          </w:tcPr>
          <w:p>
            <w:pPr>
              <w:widowControl/>
              <w:spacing w:line="200" w:lineRule="exact"/>
              <w:rPr>
                <w:rFonts w:ascii="Times New Roman" w:hAnsi="Times New Roman" w:eastAsia="仿宋_GB2312"/>
                <w:color w:val="000000"/>
                <w:kern w:val="0"/>
                <w:sz w:val="20"/>
              </w:rPr>
            </w:pPr>
          </w:p>
        </w:tc>
        <w:tc>
          <w:tcPr>
            <w:tcW w:w="1701" w:type="dxa"/>
            <w:vAlign w:val="center"/>
          </w:tcPr>
          <w:p>
            <w:pPr>
              <w:widowControl/>
              <w:spacing w:line="200" w:lineRule="exact"/>
              <w:jc w:val="right"/>
              <w:rPr>
                <w:rFonts w:ascii="Times New Roman" w:hAnsi="Times New Roman" w:eastAsia="仿宋_GB2312"/>
                <w:color w:val="000000"/>
                <w:kern w:val="0"/>
                <w:sz w:val="20"/>
              </w:rPr>
            </w:pPr>
          </w:p>
        </w:tc>
        <w:tc>
          <w:tcPr>
            <w:tcW w:w="709" w:type="dxa"/>
            <w:vAlign w:val="center"/>
          </w:tcPr>
          <w:p>
            <w:pPr>
              <w:widowControl/>
              <w:spacing w:line="200" w:lineRule="exact"/>
              <w:jc w:val="right"/>
              <w:rPr>
                <w:rFonts w:ascii="Times New Roman" w:hAnsi="Times New Roman" w:eastAsia="仿宋_GB2312"/>
                <w:color w:val="000000"/>
                <w:kern w:val="0"/>
                <w:sz w:val="20"/>
              </w:rPr>
            </w:pPr>
          </w:p>
        </w:tc>
        <w:tc>
          <w:tcPr>
            <w:tcW w:w="708" w:type="dxa"/>
            <w:vAlign w:val="center"/>
          </w:tcPr>
          <w:p>
            <w:pPr>
              <w:widowControl/>
              <w:spacing w:line="200" w:lineRule="exact"/>
              <w:jc w:val="right"/>
              <w:rPr>
                <w:rFonts w:ascii="Times New Roman" w:hAnsi="Times New Roman" w:eastAsia="仿宋_GB2312"/>
                <w:color w:val="000000"/>
                <w:kern w:val="0"/>
                <w:sz w:val="20"/>
              </w:rPr>
            </w:pPr>
          </w:p>
        </w:tc>
        <w:tc>
          <w:tcPr>
            <w:tcW w:w="709" w:type="dxa"/>
            <w:vAlign w:val="center"/>
          </w:tcPr>
          <w:p>
            <w:pPr>
              <w:jc w:val="right"/>
              <w:rPr>
                <w:rFonts w:ascii="Times New Roman" w:hAnsi="Times New Roman" w:eastAsia="仿宋_GB2312"/>
                <w:b/>
                <w:bCs/>
                <w:color w:val="000000"/>
                <w:sz w:val="20"/>
              </w:rPr>
            </w:pPr>
          </w:p>
        </w:tc>
        <w:tc>
          <w:tcPr>
            <w:tcW w:w="709" w:type="dxa"/>
            <w:vAlign w:val="center"/>
          </w:tcPr>
          <w:p>
            <w:pPr>
              <w:jc w:val="right"/>
              <w:rPr>
                <w:rFonts w:ascii="Times New Roman" w:hAnsi="Times New Roman" w:eastAsia="仿宋_GB2312"/>
                <w:b/>
                <w:bCs/>
                <w:color w:val="000000"/>
                <w:sz w:val="20"/>
              </w:rPr>
            </w:pPr>
          </w:p>
        </w:tc>
        <w:tc>
          <w:tcPr>
            <w:tcW w:w="1701" w:type="dxa"/>
            <w:vAlign w:val="center"/>
          </w:tcPr>
          <w:p>
            <w:pPr>
              <w:widowControl/>
              <w:spacing w:line="200" w:lineRule="exact"/>
              <w:jc w:val="right"/>
              <w:rPr>
                <w:rFonts w:ascii="Times New Roman" w:hAnsi="Times New Roman" w:eastAsia="仿宋_GB2312"/>
                <w:color w:val="000000"/>
                <w:kern w:val="0"/>
                <w:sz w:val="20"/>
              </w:rPr>
            </w:pPr>
          </w:p>
        </w:tc>
        <w:tc>
          <w:tcPr>
            <w:tcW w:w="992" w:type="dxa"/>
            <w:vAlign w:val="center"/>
          </w:tcPr>
          <w:p>
            <w:pPr>
              <w:widowControl/>
              <w:spacing w:line="200" w:lineRule="exact"/>
              <w:jc w:val="right"/>
              <w:rPr>
                <w:rFonts w:ascii="Times New Roman" w:hAnsi="Times New Roman" w:eastAsia="仿宋_GB2312"/>
                <w:color w:val="000000"/>
                <w:kern w:val="0"/>
                <w:sz w:val="20"/>
              </w:rPr>
            </w:pPr>
          </w:p>
        </w:tc>
        <w:tc>
          <w:tcPr>
            <w:tcW w:w="807" w:type="dxa"/>
            <w:vAlign w:val="center"/>
          </w:tcPr>
          <w:p>
            <w:pPr>
              <w:jc w:val="right"/>
              <w:rPr>
                <w:rFonts w:ascii="Times New Roman" w:hAnsi="Times New Roman" w:eastAsia="仿宋_GB2312"/>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bottom"/>
          </w:tcPr>
          <w:p>
            <w:pPr>
              <w:widowControl/>
              <w:spacing w:line="200" w:lineRule="exact"/>
              <w:rPr>
                <w:rFonts w:ascii="Times New Roman" w:hAnsi="Times New Roman" w:eastAsia="仿宋_GB2312"/>
                <w:color w:val="000000"/>
                <w:kern w:val="0"/>
                <w:sz w:val="20"/>
              </w:rPr>
            </w:pPr>
          </w:p>
        </w:tc>
        <w:tc>
          <w:tcPr>
            <w:tcW w:w="1701" w:type="dxa"/>
            <w:vAlign w:val="center"/>
          </w:tcPr>
          <w:p>
            <w:pPr>
              <w:widowControl/>
              <w:spacing w:line="200" w:lineRule="exact"/>
              <w:jc w:val="right"/>
              <w:rPr>
                <w:rFonts w:ascii="Times New Roman" w:hAnsi="Times New Roman" w:eastAsia="仿宋_GB2312"/>
                <w:color w:val="000000"/>
                <w:kern w:val="0"/>
                <w:sz w:val="20"/>
              </w:rPr>
            </w:pPr>
          </w:p>
        </w:tc>
        <w:tc>
          <w:tcPr>
            <w:tcW w:w="709" w:type="dxa"/>
            <w:vAlign w:val="center"/>
          </w:tcPr>
          <w:p>
            <w:pPr>
              <w:widowControl/>
              <w:spacing w:line="200" w:lineRule="exact"/>
              <w:jc w:val="right"/>
              <w:rPr>
                <w:rFonts w:ascii="Times New Roman" w:hAnsi="Times New Roman" w:eastAsia="仿宋_GB2312"/>
                <w:color w:val="000000"/>
                <w:kern w:val="0"/>
                <w:sz w:val="20"/>
              </w:rPr>
            </w:pPr>
          </w:p>
        </w:tc>
        <w:tc>
          <w:tcPr>
            <w:tcW w:w="708" w:type="dxa"/>
            <w:vAlign w:val="center"/>
          </w:tcPr>
          <w:p>
            <w:pPr>
              <w:widowControl/>
              <w:spacing w:line="200" w:lineRule="exact"/>
              <w:jc w:val="right"/>
              <w:rPr>
                <w:rFonts w:ascii="Times New Roman" w:hAnsi="Times New Roman" w:eastAsia="仿宋_GB2312"/>
                <w:color w:val="000000"/>
                <w:kern w:val="0"/>
                <w:sz w:val="20"/>
              </w:rPr>
            </w:pPr>
          </w:p>
        </w:tc>
        <w:tc>
          <w:tcPr>
            <w:tcW w:w="709" w:type="dxa"/>
            <w:vAlign w:val="center"/>
          </w:tcPr>
          <w:p>
            <w:pPr>
              <w:jc w:val="right"/>
              <w:rPr>
                <w:rFonts w:ascii="Times New Roman" w:hAnsi="Times New Roman" w:eastAsia="仿宋_GB2312"/>
                <w:b/>
                <w:bCs/>
                <w:color w:val="000000"/>
                <w:sz w:val="20"/>
              </w:rPr>
            </w:pPr>
          </w:p>
        </w:tc>
        <w:tc>
          <w:tcPr>
            <w:tcW w:w="709" w:type="dxa"/>
            <w:vAlign w:val="center"/>
          </w:tcPr>
          <w:p>
            <w:pPr>
              <w:jc w:val="right"/>
              <w:rPr>
                <w:rFonts w:ascii="Times New Roman" w:hAnsi="Times New Roman" w:eastAsia="仿宋_GB2312"/>
                <w:b/>
                <w:bCs/>
                <w:color w:val="000000"/>
                <w:sz w:val="20"/>
              </w:rPr>
            </w:pPr>
          </w:p>
        </w:tc>
        <w:tc>
          <w:tcPr>
            <w:tcW w:w="1701" w:type="dxa"/>
            <w:vAlign w:val="center"/>
          </w:tcPr>
          <w:p>
            <w:pPr>
              <w:widowControl/>
              <w:spacing w:line="200" w:lineRule="exact"/>
              <w:jc w:val="right"/>
              <w:rPr>
                <w:rFonts w:ascii="Times New Roman" w:hAnsi="Times New Roman" w:eastAsia="仿宋_GB2312"/>
                <w:color w:val="000000"/>
                <w:kern w:val="0"/>
                <w:sz w:val="20"/>
              </w:rPr>
            </w:pPr>
          </w:p>
        </w:tc>
        <w:tc>
          <w:tcPr>
            <w:tcW w:w="992" w:type="dxa"/>
            <w:vAlign w:val="center"/>
          </w:tcPr>
          <w:p>
            <w:pPr>
              <w:widowControl/>
              <w:spacing w:line="200" w:lineRule="exact"/>
              <w:jc w:val="right"/>
              <w:rPr>
                <w:rFonts w:ascii="Times New Roman" w:hAnsi="Times New Roman" w:eastAsia="仿宋_GB2312"/>
                <w:color w:val="000000"/>
                <w:kern w:val="0"/>
                <w:sz w:val="20"/>
              </w:rPr>
            </w:pPr>
          </w:p>
        </w:tc>
        <w:tc>
          <w:tcPr>
            <w:tcW w:w="807" w:type="dxa"/>
            <w:vAlign w:val="center"/>
          </w:tcPr>
          <w:p>
            <w:pPr>
              <w:jc w:val="right"/>
              <w:rPr>
                <w:rFonts w:ascii="Times New Roman" w:hAnsi="Times New Roman" w:eastAsia="仿宋_GB2312"/>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center"/>
          </w:tcPr>
          <w:p>
            <w:pPr>
              <w:widowControl/>
              <w:spacing w:line="200" w:lineRule="exact"/>
              <w:rPr>
                <w:rFonts w:ascii="Times New Roman" w:hAnsi="Times New Roman" w:eastAsia="仿宋_GB2312"/>
                <w:color w:val="000000"/>
                <w:kern w:val="0"/>
                <w:sz w:val="20"/>
              </w:rPr>
            </w:pPr>
            <w:r>
              <w:rPr>
                <w:rFonts w:ascii="Times New Roman" w:hAnsi="Times New Roman" w:eastAsia="仿宋_GB2312"/>
                <w:color w:val="000000"/>
                <w:kern w:val="0"/>
                <w:sz w:val="20"/>
              </w:rPr>
              <w:t>合计</w:t>
            </w:r>
          </w:p>
        </w:tc>
        <w:tc>
          <w:tcPr>
            <w:tcW w:w="1701" w:type="dxa"/>
            <w:vAlign w:val="center"/>
          </w:tcPr>
          <w:p>
            <w:pPr>
              <w:widowControl/>
              <w:spacing w:line="200" w:lineRule="exact"/>
              <w:jc w:val="right"/>
              <w:rPr>
                <w:rFonts w:ascii="Times New Roman" w:hAnsi="Times New Roman" w:eastAsia="仿宋_GB2312"/>
                <w:color w:val="000000"/>
                <w:kern w:val="0"/>
                <w:sz w:val="20"/>
              </w:rPr>
            </w:pPr>
            <w:r>
              <w:rPr>
                <w:rFonts w:ascii="Times New Roman" w:hAnsi="Times New Roman" w:eastAsia="仿宋_GB2312"/>
                <w:color w:val="000000"/>
                <w:kern w:val="0"/>
                <w:sz w:val="20"/>
                <w:lang w:bidi="en-US"/>
              </w:rPr>
              <w:t>1,499,367,870.83</w:t>
            </w:r>
          </w:p>
        </w:tc>
        <w:tc>
          <w:tcPr>
            <w:tcW w:w="709" w:type="dxa"/>
            <w:vAlign w:val="center"/>
          </w:tcPr>
          <w:p>
            <w:pPr>
              <w:widowControl/>
              <w:spacing w:line="200" w:lineRule="exact"/>
              <w:jc w:val="right"/>
              <w:rPr>
                <w:rFonts w:ascii="Times New Roman" w:hAnsi="Times New Roman" w:eastAsia="仿宋_GB2312"/>
                <w:color w:val="000000"/>
                <w:sz w:val="20"/>
              </w:rPr>
            </w:pPr>
          </w:p>
        </w:tc>
        <w:tc>
          <w:tcPr>
            <w:tcW w:w="708" w:type="dxa"/>
            <w:vAlign w:val="center"/>
          </w:tcPr>
          <w:p>
            <w:pPr>
              <w:widowControl/>
              <w:spacing w:line="200" w:lineRule="exact"/>
              <w:jc w:val="right"/>
              <w:rPr>
                <w:rFonts w:ascii="Times New Roman" w:hAnsi="Times New Roman" w:eastAsia="仿宋_GB2312"/>
                <w:color w:val="000000"/>
                <w:sz w:val="20"/>
              </w:rPr>
            </w:pPr>
          </w:p>
        </w:tc>
        <w:tc>
          <w:tcPr>
            <w:tcW w:w="709" w:type="dxa"/>
            <w:vAlign w:val="center"/>
          </w:tcPr>
          <w:p>
            <w:pPr>
              <w:widowControl/>
              <w:spacing w:line="200" w:lineRule="exact"/>
              <w:jc w:val="right"/>
              <w:rPr>
                <w:rFonts w:ascii="Times New Roman" w:hAnsi="Times New Roman" w:eastAsia="仿宋_GB2312"/>
                <w:color w:val="000000"/>
                <w:kern w:val="0"/>
                <w:sz w:val="20"/>
              </w:rPr>
            </w:pPr>
          </w:p>
        </w:tc>
        <w:tc>
          <w:tcPr>
            <w:tcW w:w="709" w:type="dxa"/>
            <w:vAlign w:val="center"/>
          </w:tcPr>
          <w:p>
            <w:pPr>
              <w:widowControl/>
              <w:spacing w:line="200" w:lineRule="exact"/>
              <w:jc w:val="right"/>
              <w:rPr>
                <w:rFonts w:ascii="Times New Roman" w:hAnsi="Times New Roman" w:eastAsia="仿宋_GB2312"/>
                <w:color w:val="000000"/>
                <w:kern w:val="0"/>
                <w:sz w:val="20"/>
              </w:rPr>
            </w:pPr>
          </w:p>
        </w:tc>
        <w:tc>
          <w:tcPr>
            <w:tcW w:w="1701" w:type="dxa"/>
            <w:vAlign w:val="center"/>
          </w:tcPr>
          <w:p>
            <w:pPr>
              <w:widowControl/>
              <w:spacing w:line="200" w:lineRule="exact"/>
              <w:jc w:val="right"/>
              <w:rPr>
                <w:rFonts w:ascii="Times New Roman" w:hAnsi="Times New Roman" w:eastAsia="仿宋_GB2312"/>
                <w:color w:val="000000"/>
                <w:kern w:val="0"/>
                <w:sz w:val="20"/>
              </w:rPr>
            </w:pPr>
            <w:r>
              <w:rPr>
                <w:rFonts w:ascii="Times New Roman" w:hAnsi="Times New Roman" w:eastAsia="仿宋_GB2312"/>
                <w:color w:val="000000"/>
                <w:kern w:val="0"/>
                <w:sz w:val="20"/>
                <w:lang w:bidi="en-US"/>
              </w:rPr>
              <w:t>1,499,367,870.83</w:t>
            </w:r>
          </w:p>
        </w:tc>
        <w:tc>
          <w:tcPr>
            <w:tcW w:w="992" w:type="dxa"/>
            <w:vAlign w:val="center"/>
          </w:tcPr>
          <w:p>
            <w:pPr>
              <w:widowControl/>
              <w:spacing w:line="200" w:lineRule="exact"/>
              <w:jc w:val="right"/>
              <w:rPr>
                <w:rFonts w:ascii="Times New Roman" w:hAnsi="Times New Roman" w:eastAsia="仿宋_GB2312"/>
                <w:color w:val="000000"/>
                <w:kern w:val="0"/>
                <w:sz w:val="20"/>
              </w:rPr>
            </w:pPr>
            <w:r>
              <w:rPr>
                <w:rFonts w:ascii="Times New Roman" w:hAnsi="Times New Roman" w:eastAsia="仿宋_GB2312"/>
                <w:color w:val="000000"/>
                <w:kern w:val="0"/>
                <w:sz w:val="20"/>
              </w:rPr>
              <w:t>　</w:t>
            </w:r>
          </w:p>
        </w:tc>
        <w:tc>
          <w:tcPr>
            <w:tcW w:w="807" w:type="dxa"/>
            <w:vAlign w:val="center"/>
          </w:tcPr>
          <w:p>
            <w:pPr>
              <w:jc w:val="right"/>
              <w:rPr>
                <w:rFonts w:ascii="Times New Roman" w:hAnsi="Times New Roman" w:eastAsia="仿宋_GB2312"/>
                <w:color w:val="000000"/>
                <w:sz w:val="20"/>
              </w:rPr>
            </w:pPr>
            <w:r>
              <w:rPr>
                <w:rFonts w:ascii="Times New Roman" w:hAnsi="Times New Roman" w:eastAsia="仿宋_GB2312"/>
                <w:color w:val="000000"/>
                <w:sz w:val="20"/>
              </w:rPr>
              <w:t>　</w:t>
            </w:r>
          </w:p>
        </w:tc>
      </w:tr>
    </w:tbl>
    <w:p>
      <w:bookmarkStart w:id="38" w:name="_Toc198721080"/>
      <w:bookmarkStart w:id="39" w:name="_Toc421000046"/>
      <w:bookmarkStart w:id="40" w:name="_Toc262213556"/>
      <w:bookmarkStart w:id="41" w:name="_Toc198721118"/>
      <w:bookmarkStart w:id="42" w:name="_Toc198720969"/>
      <w:bookmarkStart w:id="43" w:name="_Toc421024008"/>
      <w:bookmarkStart w:id="44" w:name="_Toc198720795"/>
      <w:bookmarkStart w:id="45" w:name="_Toc74234386"/>
      <w:bookmarkStart w:id="46" w:name="_Toc198720318"/>
      <w:bookmarkStart w:id="47" w:name="_Toc198720763"/>
    </w:p>
    <w:p/>
    <w:p/>
    <w:p>
      <w:pPr>
        <w:pStyle w:val="42"/>
        <w:rPr>
          <w:rFonts w:hAnsi="Times New Roman" w:eastAsia="楷体_GB2312"/>
          <w:b w:val="0"/>
          <w:color w:val="000000"/>
          <w:sz w:val="32"/>
          <w:szCs w:val="32"/>
        </w:rPr>
      </w:pPr>
      <w:r>
        <w:rPr>
          <w:rFonts w:hint="eastAsia" w:hAnsi="Times New Roman" w:eastAsia="楷体_GB2312"/>
          <w:b w:val="0"/>
          <w:color w:val="000000"/>
          <w:sz w:val="32"/>
          <w:szCs w:val="32"/>
        </w:rPr>
        <w:t>（三）贷款协定执行情况表</w:t>
      </w:r>
      <w:bookmarkEnd w:id="38"/>
      <w:bookmarkEnd w:id="39"/>
      <w:bookmarkEnd w:id="40"/>
      <w:bookmarkEnd w:id="41"/>
      <w:bookmarkEnd w:id="42"/>
      <w:bookmarkEnd w:id="43"/>
      <w:bookmarkEnd w:id="44"/>
      <w:bookmarkEnd w:id="45"/>
      <w:bookmarkEnd w:id="46"/>
      <w:bookmarkEnd w:id="47"/>
    </w:p>
    <w:p>
      <w:pPr>
        <w:pStyle w:val="64"/>
        <w:rPr>
          <w:rFonts w:ascii="Times New Roman" w:hAnsi="Times New Roman"/>
          <w:color w:val="000000"/>
        </w:rPr>
      </w:pPr>
      <w:r>
        <w:rPr>
          <w:rFonts w:ascii="Times New Roman" w:hAnsi="Times New Roman"/>
          <w:color w:val="000000"/>
        </w:rPr>
        <w:t>贷 款 协 定 执 行 情 况 表</w:t>
      </w:r>
    </w:p>
    <w:p>
      <w:pPr>
        <w:pStyle w:val="47"/>
        <w:rPr>
          <w:rFonts w:ascii="Times New Roman" w:hAnsi="Times New Roman"/>
          <w:color w:val="000000"/>
          <w:szCs w:val="21"/>
        </w:rPr>
      </w:pPr>
      <w:r>
        <w:rPr>
          <w:rFonts w:ascii="Times New Roman" w:hAnsi="Times New Roman"/>
          <w:color w:val="000000"/>
        </w:rPr>
        <w:t>本期截</w:t>
      </w:r>
      <w:r>
        <w:rPr>
          <w:rFonts w:ascii="Times New Roman" w:hAnsi="Times New Roman"/>
          <w:color w:val="000000"/>
          <w:szCs w:val="21"/>
        </w:rPr>
        <w:t>至</w:t>
      </w:r>
      <w:r>
        <w:rPr>
          <w:rFonts w:ascii="Times New Roman" w:hAnsi="Times New Roman"/>
          <w:color w:val="000000"/>
        </w:rPr>
        <w:t>2020</w:t>
      </w:r>
      <w:r>
        <w:rPr>
          <w:rFonts w:ascii="Times New Roman" w:hAnsi="Times New Roman"/>
          <w:color w:val="000000"/>
          <w:szCs w:val="21"/>
        </w:rPr>
        <w:t xml:space="preserve">年12月31日 </w:t>
      </w:r>
    </w:p>
    <w:p>
      <w:pPr>
        <w:pStyle w:val="47"/>
        <w:rPr>
          <w:rFonts w:ascii="Times New Roman" w:hAnsi="Times New Roman"/>
          <w:color w:val="000000"/>
        </w:rPr>
      </w:pPr>
    </w:p>
    <w:p>
      <w:pPr>
        <w:snapToGrid w:val="0"/>
        <w:spacing w:line="120" w:lineRule="atLeast"/>
        <w:ind w:right="-1786" w:firstLine="420" w:firstLineChars="200"/>
        <w:rPr>
          <w:rFonts w:ascii="Times New Roman" w:hAnsi="Times New Roman" w:eastAsia="仿宋_GB2312"/>
          <w:color w:val="000000"/>
        </w:rPr>
      </w:pPr>
      <w:r>
        <w:rPr>
          <w:rFonts w:ascii="Times New Roman" w:hAnsi="Times New Roman" w:eastAsia="仿宋_GB2312"/>
          <w:color w:val="000000"/>
        </w:rPr>
        <w:t>项目名称：亚洲基础设施投资银行贷款天津南港液化天然气应急储备项目</w:t>
      </w:r>
    </w:p>
    <w:p>
      <w:pPr>
        <w:snapToGrid w:val="0"/>
        <w:spacing w:line="120" w:lineRule="atLeast"/>
        <w:ind w:right="-1786" w:firstLine="420" w:firstLineChars="200"/>
        <w:rPr>
          <w:rFonts w:ascii="Times New Roman" w:hAnsi="Times New Roman" w:eastAsia="仿宋_GB2312"/>
          <w:color w:val="000000"/>
        </w:rPr>
      </w:pPr>
    </w:p>
    <w:p>
      <w:pPr>
        <w:snapToGrid w:val="0"/>
        <w:spacing w:line="120" w:lineRule="atLeast"/>
        <w:ind w:left="-48" w:leftChars="-23" w:right="-1784" w:firstLine="472" w:firstLineChars="225"/>
        <w:rPr>
          <w:rFonts w:ascii="Times New Roman" w:hAnsi="Times New Roman" w:eastAsia="仿宋_GB2312"/>
          <w:color w:val="000000"/>
          <w:spacing w:val="-10"/>
        </w:rPr>
      </w:pPr>
      <w:r>
        <w:rPr>
          <w:rFonts w:ascii="Times New Roman" w:hAnsi="Times New Roman" w:eastAsia="仿宋_GB2312"/>
          <w:color w:val="000000"/>
        </w:rPr>
        <w:t xml:space="preserve">编报单位：北京市燃气集团有限责任公司      </w:t>
      </w:r>
      <w:r>
        <w:rPr>
          <w:rFonts w:hint="eastAsia" w:ascii="Times New Roman" w:hAnsi="Times New Roman" w:eastAsia="仿宋_GB2312"/>
          <w:color w:val="000000"/>
        </w:rPr>
        <w:t xml:space="preserve"> </w:t>
      </w:r>
      <w:r>
        <w:rPr>
          <w:rFonts w:ascii="Times New Roman" w:hAnsi="Times New Roman" w:eastAsia="仿宋_GB2312"/>
          <w:color w:val="000000"/>
        </w:rPr>
        <w:t xml:space="preserve">            </w:t>
      </w:r>
      <w:r>
        <w:rPr>
          <w:rFonts w:ascii="Times New Roman" w:hAnsi="Times New Roman" w:eastAsia="仿宋_GB2312"/>
          <w:color w:val="000000"/>
          <w:spacing w:val="-10"/>
        </w:rPr>
        <w:t>货币单位：美元/</w:t>
      </w:r>
      <w:r>
        <w:rPr>
          <w:rFonts w:ascii="Times New Roman" w:hAnsi="Times New Roman" w:eastAsia="仿宋_GB2312"/>
          <w:color w:val="000000"/>
          <w:kern w:val="0"/>
          <w:szCs w:val="21"/>
        </w:rPr>
        <w:t>人民币元</w:t>
      </w:r>
      <w:r>
        <w:rPr>
          <w:rFonts w:ascii="Times New Roman" w:hAnsi="Times New Roman" w:eastAsia="仿宋_GB2312"/>
          <w:color w:val="000000"/>
        </w:rPr>
        <w:t xml:space="preserve"> </w:t>
      </w:r>
    </w:p>
    <w:tbl>
      <w:tblPr>
        <w:tblStyle w:val="32"/>
        <w:tblW w:w="9073" w:type="dxa"/>
        <w:tblInd w:w="-112" w:type="dxa"/>
        <w:tblLayout w:type="fixed"/>
        <w:tblCellMar>
          <w:top w:w="0" w:type="dxa"/>
          <w:left w:w="30" w:type="dxa"/>
          <w:bottom w:w="0" w:type="dxa"/>
          <w:right w:w="30" w:type="dxa"/>
        </w:tblCellMar>
      </w:tblPr>
      <w:tblGrid>
        <w:gridCol w:w="1822"/>
        <w:gridCol w:w="1335"/>
        <w:gridCol w:w="1336"/>
        <w:gridCol w:w="1603"/>
        <w:gridCol w:w="1519"/>
        <w:gridCol w:w="1458"/>
      </w:tblGrid>
      <w:tr>
        <w:tblPrEx>
          <w:tblCellMar>
            <w:top w:w="0" w:type="dxa"/>
            <w:left w:w="30" w:type="dxa"/>
            <w:bottom w:w="0" w:type="dxa"/>
            <w:right w:w="30" w:type="dxa"/>
          </w:tblCellMar>
        </w:tblPrEx>
        <w:trPr>
          <w:cantSplit/>
          <w:trHeight w:val="301" w:hRule="atLeast"/>
          <w:tblHeader/>
        </w:trPr>
        <w:tc>
          <w:tcPr>
            <w:tcW w:w="1822"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Times New Roman" w:hAnsi="Times New Roman" w:eastAsia="仿宋_GB2312"/>
                <w:bCs/>
                <w:color w:val="000000"/>
                <w:sz w:val="20"/>
                <w:szCs w:val="21"/>
              </w:rPr>
            </w:pPr>
            <w:r>
              <w:rPr>
                <w:rFonts w:ascii="Times New Roman" w:hAnsi="Times New Roman" w:eastAsia="仿宋_GB2312"/>
                <w:bCs/>
                <w:color w:val="000000"/>
                <w:sz w:val="20"/>
                <w:szCs w:val="21"/>
              </w:rPr>
              <w:t>类            别</w:t>
            </w:r>
          </w:p>
        </w:tc>
        <w:tc>
          <w:tcPr>
            <w:tcW w:w="1335"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Times New Roman" w:hAnsi="Times New Roman" w:eastAsia="仿宋_GB2312"/>
                <w:bCs/>
                <w:color w:val="000000"/>
                <w:sz w:val="20"/>
                <w:szCs w:val="21"/>
              </w:rPr>
            </w:pPr>
            <w:r>
              <w:rPr>
                <w:rFonts w:ascii="Times New Roman" w:hAnsi="Times New Roman" w:eastAsia="仿宋_GB2312"/>
                <w:bCs/>
                <w:color w:val="000000"/>
                <w:sz w:val="20"/>
                <w:szCs w:val="21"/>
              </w:rPr>
              <w:t>核定贷款金额</w:t>
            </w:r>
          </w:p>
          <w:p>
            <w:pPr>
              <w:autoSpaceDE w:val="0"/>
              <w:autoSpaceDN w:val="0"/>
              <w:adjustRightInd w:val="0"/>
              <w:jc w:val="center"/>
              <w:rPr>
                <w:rFonts w:ascii="Times New Roman" w:hAnsi="Times New Roman" w:eastAsia="仿宋_GB2312"/>
                <w:bCs/>
                <w:color w:val="000000"/>
                <w:sz w:val="20"/>
                <w:szCs w:val="21"/>
              </w:rPr>
            </w:pPr>
            <w:r>
              <w:rPr>
                <w:rFonts w:ascii="Times New Roman" w:hAnsi="Times New Roman" w:eastAsia="仿宋_GB2312"/>
                <w:bCs/>
                <w:color w:val="000000"/>
                <w:sz w:val="20"/>
                <w:szCs w:val="21"/>
              </w:rPr>
              <w:t>美元</w:t>
            </w:r>
          </w:p>
        </w:tc>
        <w:tc>
          <w:tcPr>
            <w:tcW w:w="293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eastAsia="仿宋_GB2312"/>
                <w:bCs/>
                <w:color w:val="000000"/>
                <w:sz w:val="20"/>
                <w:szCs w:val="21"/>
              </w:rPr>
            </w:pPr>
            <w:r>
              <w:rPr>
                <w:rFonts w:ascii="Times New Roman" w:hAnsi="Times New Roman" w:eastAsia="仿宋_GB2312"/>
                <w:bCs/>
                <w:color w:val="000000"/>
                <w:sz w:val="20"/>
                <w:szCs w:val="21"/>
              </w:rPr>
              <w:t>本年度提款数</w:t>
            </w:r>
          </w:p>
        </w:tc>
        <w:tc>
          <w:tcPr>
            <w:tcW w:w="297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eastAsia="仿宋_GB2312"/>
                <w:bCs/>
                <w:color w:val="000000"/>
                <w:sz w:val="20"/>
                <w:szCs w:val="21"/>
              </w:rPr>
            </w:pPr>
            <w:r>
              <w:rPr>
                <w:rFonts w:ascii="Times New Roman" w:hAnsi="Times New Roman" w:eastAsia="仿宋_GB2312"/>
                <w:bCs/>
                <w:color w:val="000000"/>
                <w:sz w:val="20"/>
                <w:szCs w:val="21"/>
              </w:rPr>
              <w:t>累计提款数</w:t>
            </w:r>
          </w:p>
          <w:p>
            <w:pPr>
              <w:autoSpaceDE w:val="0"/>
              <w:autoSpaceDN w:val="0"/>
              <w:adjustRightInd w:val="0"/>
              <w:jc w:val="center"/>
              <w:rPr>
                <w:rFonts w:ascii="Times New Roman" w:hAnsi="Times New Roman" w:eastAsia="仿宋_GB2312"/>
                <w:bCs/>
                <w:color w:val="000000"/>
                <w:sz w:val="20"/>
                <w:szCs w:val="21"/>
              </w:rPr>
            </w:pPr>
          </w:p>
        </w:tc>
      </w:tr>
      <w:tr>
        <w:tblPrEx>
          <w:tblCellMar>
            <w:top w:w="0" w:type="dxa"/>
            <w:left w:w="30" w:type="dxa"/>
            <w:bottom w:w="0" w:type="dxa"/>
            <w:right w:w="30" w:type="dxa"/>
          </w:tblCellMar>
        </w:tblPrEx>
        <w:trPr>
          <w:cantSplit/>
          <w:trHeight w:val="164" w:hRule="atLeast"/>
          <w:tblHeader/>
        </w:trPr>
        <w:tc>
          <w:tcPr>
            <w:tcW w:w="1822"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eastAsia="仿宋_GB2312"/>
                <w:bCs/>
                <w:color w:val="000000"/>
                <w:sz w:val="20"/>
                <w:szCs w:val="21"/>
              </w:rPr>
            </w:pPr>
          </w:p>
        </w:tc>
        <w:tc>
          <w:tcPr>
            <w:tcW w:w="1335"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eastAsia="仿宋_GB2312"/>
                <w:bCs/>
                <w:color w:val="000000"/>
                <w:sz w:val="20"/>
                <w:szCs w:val="21"/>
              </w:rPr>
            </w:pPr>
          </w:p>
        </w:tc>
        <w:tc>
          <w:tcPr>
            <w:tcW w:w="133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eastAsia="仿宋_GB2312"/>
                <w:bCs/>
                <w:color w:val="000000"/>
                <w:sz w:val="20"/>
                <w:szCs w:val="21"/>
              </w:rPr>
            </w:pPr>
            <w:r>
              <w:rPr>
                <w:rFonts w:ascii="Times New Roman" w:hAnsi="Times New Roman" w:eastAsia="仿宋_GB2312"/>
                <w:bCs/>
                <w:color w:val="000000"/>
                <w:sz w:val="20"/>
                <w:szCs w:val="21"/>
              </w:rPr>
              <w:t>美元</w:t>
            </w:r>
          </w:p>
        </w:tc>
        <w:tc>
          <w:tcPr>
            <w:tcW w:w="16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eastAsia="仿宋_GB2312"/>
                <w:bCs/>
                <w:color w:val="000000"/>
                <w:sz w:val="20"/>
                <w:szCs w:val="21"/>
              </w:rPr>
            </w:pPr>
            <w:r>
              <w:rPr>
                <w:rFonts w:ascii="Times New Roman" w:hAnsi="Times New Roman" w:eastAsia="仿宋_GB2312"/>
                <w:bCs/>
                <w:color w:val="000000"/>
                <w:sz w:val="20"/>
                <w:szCs w:val="21"/>
              </w:rPr>
              <w:t>折合人民币</w:t>
            </w:r>
          </w:p>
        </w:tc>
        <w:tc>
          <w:tcPr>
            <w:tcW w:w="15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eastAsia="仿宋_GB2312"/>
                <w:bCs/>
                <w:color w:val="000000"/>
                <w:sz w:val="20"/>
                <w:szCs w:val="21"/>
              </w:rPr>
            </w:pPr>
            <w:r>
              <w:rPr>
                <w:rFonts w:ascii="Times New Roman" w:hAnsi="Times New Roman" w:eastAsia="仿宋_GB2312"/>
                <w:bCs/>
                <w:color w:val="000000"/>
                <w:sz w:val="20"/>
                <w:szCs w:val="21"/>
              </w:rPr>
              <w:t>美元</w:t>
            </w:r>
          </w:p>
        </w:tc>
        <w:tc>
          <w:tcPr>
            <w:tcW w:w="14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eastAsia="仿宋_GB2312"/>
                <w:bCs/>
                <w:color w:val="000000"/>
                <w:sz w:val="20"/>
                <w:szCs w:val="21"/>
              </w:rPr>
            </w:pPr>
            <w:r>
              <w:rPr>
                <w:rFonts w:ascii="Times New Roman" w:hAnsi="Times New Roman" w:eastAsia="仿宋_GB2312"/>
                <w:bCs/>
                <w:color w:val="000000"/>
                <w:sz w:val="20"/>
                <w:szCs w:val="21"/>
              </w:rPr>
              <w:t>折合人民币</w:t>
            </w:r>
          </w:p>
        </w:tc>
      </w:tr>
      <w:tr>
        <w:tblPrEx>
          <w:tblCellMar>
            <w:top w:w="0" w:type="dxa"/>
            <w:left w:w="30" w:type="dxa"/>
            <w:bottom w:w="0" w:type="dxa"/>
            <w:right w:w="30" w:type="dxa"/>
          </w:tblCellMar>
        </w:tblPrEx>
        <w:trPr>
          <w:trHeight w:val="397" w:hRule="atLeast"/>
        </w:trPr>
        <w:tc>
          <w:tcPr>
            <w:tcW w:w="1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Times New Roman" w:hAnsi="Times New Roman" w:eastAsia="仿宋_GB2312"/>
                <w:color w:val="000000"/>
                <w:sz w:val="20"/>
                <w:szCs w:val="21"/>
                <w:lang w:bidi="en-US"/>
              </w:rPr>
            </w:pPr>
            <w:r>
              <w:rPr>
                <w:rFonts w:ascii="Times New Roman" w:hAnsi="Times New Roman" w:eastAsia="仿宋_GB2312"/>
                <w:color w:val="000000"/>
                <w:sz w:val="20"/>
                <w:szCs w:val="21"/>
              </w:rPr>
              <w:t xml:space="preserve"> </w:t>
            </w:r>
            <w:r>
              <w:rPr>
                <w:rFonts w:ascii="Times New Roman" w:hAnsi="Times New Roman" w:eastAsia="仿宋_GB2312"/>
                <w:color w:val="000000"/>
                <w:sz w:val="20"/>
                <w:szCs w:val="21"/>
                <w:lang w:bidi="en-US"/>
              </w:rPr>
              <w:t>1、货物、工程、非咨询服务和咨询服务</w:t>
            </w:r>
            <w:r>
              <w:rPr>
                <w:rFonts w:ascii="Times New Roman" w:hAnsi="Times New Roman" w:eastAsia="仿宋_GB2312"/>
                <w:color w:val="000000"/>
                <w:sz w:val="20"/>
                <w:szCs w:val="21"/>
              </w:rPr>
              <w:t xml:space="preserve">, </w:t>
            </w:r>
          </w:p>
        </w:tc>
        <w:tc>
          <w:tcPr>
            <w:tcW w:w="1335" w:type="dxa"/>
            <w:tcBorders>
              <w:top w:val="single" w:color="auto" w:sz="6" w:space="0"/>
              <w:left w:val="single" w:color="auto" w:sz="6" w:space="0"/>
              <w:bottom w:val="single" w:color="auto" w:sz="6" w:space="0"/>
              <w:right w:val="single" w:color="auto" w:sz="6" w:space="0"/>
            </w:tcBorders>
            <w:vAlign w:val="center"/>
          </w:tcPr>
          <w:p>
            <w:pPr>
              <w:widowControl/>
              <w:spacing w:line="200" w:lineRule="exact"/>
              <w:rPr>
                <w:rFonts w:ascii="Times New Roman" w:hAnsi="Times New Roman" w:eastAsia="仿宋_GB2312"/>
                <w:color w:val="000000"/>
                <w:kern w:val="0"/>
                <w:sz w:val="20"/>
                <w:szCs w:val="21"/>
              </w:rPr>
            </w:pPr>
            <w:r>
              <w:rPr>
                <w:rFonts w:ascii="Times New Roman" w:hAnsi="Times New Roman" w:eastAsia="仿宋_GB2312"/>
                <w:color w:val="000000"/>
                <w:kern w:val="0"/>
                <w:sz w:val="20"/>
                <w:szCs w:val="21"/>
              </w:rPr>
              <w:t xml:space="preserve">   </w:t>
            </w:r>
            <w:r>
              <w:rPr>
                <w:rFonts w:ascii="Times New Roman" w:hAnsi="Times New Roman" w:eastAsia="仿宋_GB2312"/>
                <w:color w:val="000000"/>
                <w:sz w:val="20"/>
                <w:szCs w:val="21"/>
              </w:rPr>
              <w:t>500,000,000.00</w:t>
            </w:r>
          </w:p>
        </w:tc>
        <w:tc>
          <w:tcPr>
            <w:tcW w:w="1336" w:type="dxa"/>
            <w:tcBorders>
              <w:top w:val="single" w:color="auto" w:sz="6" w:space="0"/>
              <w:left w:val="single" w:color="auto" w:sz="6" w:space="0"/>
              <w:bottom w:val="single" w:color="auto" w:sz="6" w:space="0"/>
              <w:right w:val="single" w:color="auto" w:sz="6" w:space="0"/>
            </w:tcBorders>
            <w:vAlign w:val="center"/>
          </w:tcPr>
          <w:p>
            <w:pPr>
              <w:widowControl/>
              <w:spacing w:line="200" w:lineRule="exact"/>
              <w:jc w:val="right"/>
              <w:rPr>
                <w:rFonts w:ascii="Times New Roman" w:hAnsi="Times New Roman" w:eastAsia="仿宋_GB2312"/>
                <w:color w:val="000000"/>
                <w:kern w:val="0"/>
                <w:sz w:val="20"/>
                <w:szCs w:val="21"/>
              </w:rPr>
            </w:pPr>
          </w:p>
        </w:tc>
        <w:tc>
          <w:tcPr>
            <w:tcW w:w="1603" w:type="dxa"/>
            <w:tcBorders>
              <w:top w:val="single" w:color="auto" w:sz="6" w:space="0"/>
              <w:left w:val="single" w:color="auto" w:sz="6" w:space="0"/>
              <w:bottom w:val="single" w:color="auto" w:sz="6" w:space="0"/>
              <w:right w:val="single" w:color="auto" w:sz="6" w:space="0"/>
            </w:tcBorders>
            <w:vAlign w:val="center"/>
          </w:tcPr>
          <w:p>
            <w:pPr>
              <w:widowControl/>
              <w:spacing w:line="200" w:lineRule="exact"/>
              <w:jc w:val="right"/>
              <w:rPr>
                <w:rFonts w:ascii="Times New Roman" w:hAnsi="Times New Roman" w:eastAsia="仿宋_GB2312"/>
                <w:color w:val="000000"/>
                <w:kern w:val="0"/>
                <w:sz w:val="20"/>
                <w:szCs w:val="21"/>
              </w:rPr>
            </w:pPr>
          </w:p>
        </w:tc>
        <w:tc>
          <w:tcPr>
            <w:tcW w:w="1519" w:type="dxa"/>
            <w:tcBorders>
              <w:top w:val="single" w:color="auto" w:sz="6" w:space="0"/>
              <w:left w:val="single" w:color="auto" w:sz="6" w:space="0"/>
              <w:bottom w:val="single" w:color="auto" w:sz="6" w:space="0"/>
              <w:right w:val="single" w:color="auto" w:sz="6" w:space="0"/>
            </w:tcBorders>
            <w:vAlign w:val="center"/>
          </w:tcPr>
          <w:p>
            <w:pPr>
              <w:widowControl/>
              <w:spacing w:line="200" w:lineRule="exact"/>
              <w:jc w:val="right"/>
              <w:rPr>
                <w:rFonts w:ascii="Times New Roman" w:hAnsi="Times New Roman" w:eastAsia="仿宋_GB2312"/>
                <w:color w:val="000000"/>
                <w:kern w:val="0"/>
                <w:sz w:val="20"/>
                <w:szCs w:val="21"/>
              </w:rPr>
            </w:pPr>
          </w:p>
        </w:tc>
        <w:tc>
          <w:tcPr>
            <w:tcW w:w="1458" w:type="dxa"/>
            <w:tcBorders>
              <w:top w:val="single" w:color="auto" w:sz="6" w:space="0"/>
              <w:left w:val="single" w:color="auto" w:sz="6" w:space="0"/>
              <w:bottom w:val="single" w:color="auto" w:sz="6" w:space="0"/>
              <w:right w:val="single" w:color="auto" w:sz="6" w:space="0"/>
            </w:tcBorders>
            <w:vAlign w:val="center"/>
          </w:tcPr>
          <w:p>
            <w:pPr>
              <w:widowControl/>
              <w:spacing w:line="200" w:lineRule="exact"/>
              <w:jc w:val="right"/>
              <w:rPr>
                <w:rFonts w:ascii="Times New Roman" w:hAnsi="Times New Roman" w:eastAsia="仿宋_GB2312"/>
                <w:color w:val="000000"/>
                <w:kern w:val="0"/>
                <w:sz w:val="20"/>
                <w:szCs w:val="21"/>
              </w:rPr>
            </w:pPr>
          </w:p>
        </w:tc>
      </w:tr>
      <w:tr>
        <w:tblPrEx>
          <w:tblCellMar>
            <w:top w:w="0" w:type="dxa"/>
            <w:left w:w="30" w:type="dxa"/>
            <w:bottom w:w="0" w:type="dxa"/>
            <w:right w:w="30" w:type="dxa"/>
          </w:tblCellMar>
        </w:tblPrEx>
        <w:trPr>
          <w:trHeight w:val="397" w:hRule="atLeast"/>
        </w:trPr>
        <w:tc>
          <w:tcPr>
            <w:tcW w:w="1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Times New Roman" w:hAnsi="Times New Roman" w:eastAsia="仿宋_GB2312"/>
                <w:color w:val="000000"/>
                <w:sz w:val="20"/>
                <w:szCs w:val="21"/>
              </w:rPr>
            </w:pPr>
            <w:r>
              <w:rPr>
                <w:rFonts w:ascii="Times New Roman" w:hAnsi="Times New Roman" w:eastAsia="仿宋_GB2312"/>
                <w:color w:val="000000"/>
                <w:sz w:val="20"/>
                <w:szCs w:val="21"/>
              </w:rPr>
              <w:t>2. 先征费</w:t>
            </w:r>
          </w:p>
        </w:tc>
        <w:tc>
          <w:tcPr>
            <w:tcW w:w="1335" w:type="dxa"/>
            <w:tcBorders>
              <w:top w:val="single" w:color="auto" w:sz="6" w:space="0"/>
              <w:left w:val="single" w:color="auto" w:sz="6" w:space="0"/>
              <w:bottom w:val="single" w:color="auto" w:sz="6" w:space="0"/>
              <w:right w:val="single" w:color="auto" w:sz="6" w:space="0"/>
            </w:tcBorders>
            <w:vAlign w:val="center"/>
          </w:tcPr>
          <w:p>
            <w:pPr>
              <w:widowControl/>
              <w:spacing w:line="200" w:lineRule="exact"/>
              <w:jc w:val="right"/>
              <w:rPr>
                <w:rFonts w:ascii="Times New Roman" w:hAnsi="Times New Roman" w:eastAsia="仿宋_GB2312"/>
                <w:color w:val="000000"/>
                <w:kern w:val="0"/>
                <w:sz w:val="20"/>
                <w:szCs w:val="21"/>
              </w:rPr>
            </w:pPr>
          </w:p>
        </w:tc>
        <w:tc>
          <w:tcPr>
            <w:tcW w:w="1336" w:type="dxa"/>
            <w:tcBorders>
              <w:top w:val="single" w:color="auto" w:sz="6" w:space="0"/>
              <w:left w:val="single" w:color="auto" w:sz="6" w:space="0"/>
              <w:bottom w:val="single" w:color="auto" w:sz="6" w:space="0"/>
              <w:right w:val="single" w:color="auto" w:sz="6" w:space="0"/>
            </w:tcBorders>
            <w:vAlign w:val="center"/>
          </w:tcPr>
          <w:p>
            <w:pPr>
              <w:widowControl/>
              <w:spacing w:line="200" w:lineRule="exact"/>
              <w:jc w:val="right"/>
              <w:rPr>
                <w:rFonts w:ascii="Times New Roman" w:hAnsi="Times New Roman" w:eastAsia="仿宋_GB2312"/>
                <w:color w:val="000000"/>
                <w:kern w:val="0"/>
                <w:sz w:val="20"/>
                <w:szCs w:val="21"/>
              </w:rPr>
            </w:pPr>
          </w:p>
        </w:tc>
        <w:tc>
          <w:tcPr>
            <w:tcW w:w="1603" w:type="dxa"/>
            <w:tcBorders>
              <w:top w:val="single" w:color="auto" w:sz="6" w:space="0"/>
              <w:left w:val="single" w:color="auto" w:sz="6" w:space="0"/>
              <w:bottom w:val="single" w:color="auto" w:sz="6" w:space="0"/>
              <w:right w:val="single" w:color="auto" w:sz="6" w:space="0"/>
            </w:tcBorders>
            <w:vAlign w:val="center"/>
          </w:tcPr>
          <w:p>
            <w:pPr>
              <w:widowControl/>
              <w:spacing w:line="200" w:lineRule="exact"/>
              <w:jc w:val="right"/>
              <w:rPr>
                <w:rFonts w:ascii="Times New Roman" w:hAnsi="Times New Roman" w:eastAsia="仿宋_GB2312"/>
                <w:color w:val="000000"/>
                <w:kern w:val="0"/>
                <w:sz w:val="20"/>
                <w:szCs w:val="21"/>
              </w:rPr>
            </w:pPr>
          </w:p>
        </w:tc>
        <w:tc>
          <w:tcPr>
            <w:tcW w:w="1519" w:type="dxa"/>
            <w:tcBorders>
              <w:top w:val="single" w:color="auto" w:sz="6" w:space="0"/>
              <w:left w:val="single" w:color="auto" w:sz="6" w:space="0"/>
              <w:bottom w:val="single" w:color="auto" w:sz="6" w:space="0"/>
              <w:right w:val="single" w:color="auto" w:sz="6" w:space="0"/>
            </w:tcBorders>
            <w:vAlign w:val="center"/>
          </w:tcPr>
          <w:p>
            <w:pPr>
              <w:widowControl/>
              <w:spacing w:line="200" w:lineRule="exact"/>
              <w:jc w:val="right"/>
              <w:rPr>
                <w:rFonts w:ascii="Times New Roman" w:hAnsi="Times New Roman" w:eastAsia="仿宋_GB2312"/>
                <w:color w:val="000000"/>
                <w:kern w:val="0"/>
                <w:sz w:val="20"/>
                <w:szCs w:val="21"/>
              </w:rPr>
            </w:pPr>
          </w:p>
        </w:tc>
        <w:tc>
          <w:tcPr>
            <w:tcW w:w="1458" w:type="dxa"/>
            <w:tcBorders>
              <w:top w:val="single" w:color="auto" w:sz="6" w:space="0"/>
              <w:left w:val="single" w:color="auto" w:sz="6" w:space="0"/>
              <w:bottom w:val="single" w:color="auto" w:sz="6" w:space="0"/>
              <w:right w:val="single" w:color="auto" w:sz="6" w:space="0"/>
            </w:tcBorders>
            <w:vAlign w:val="center"/>
          </w:tcPr>
          <w:p>
            <w:pPr>
              <w:widowControl/>
              <w:spacing w:line="200" w:lineRule="exact"/>
              <w:jc w:val="right"/>
              <w:rPr>
                <w:rFonts w:ascii="Times New Roman" w:hAnsi="Times New Roman" w:eastAsia="仿宋_GB2312"/>
                <w:color w:val="000000"/>
                <w:kern w:val="0"/>
                <w:sz w:val="20"/>
                <w:szCs w:val="21"/>
              </w:rPr>
            </w:pPr>
          </w:p>
        </w:tc>
      </w:tr>
      <w:tr>
        <w:tblPrEx>
          <w:tblCellMar>
            <w:top w:w="0" w:type="dxa"/>
            <w:left w:w="30" w:type="dxa"/>
            <w:bottom w:w="0" w:type="dxa"/>
            <w:right w:w="30" w:type="dxa"/>
          </w:tblCellMar>
        </w:tblPrEx>
        <w:trPr>
          <w:trHeight w:val="397" w:hRule="atLeast"/>
        </w:trPr>
        <w:tc>
          <w:tcPr>
            <w:tcW w:w="1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Times New Roman" w:hAnsi="Times New Roman" w:eastAsia="仿宋_GB2312"/>
                <w:color w:val="000000"/>
                <w:sz w:val="20"/>
                <w:szCs w:val="21"/>
              </w:rPr>
            </w:pPr>
            <w:r>
              <w:rPr>
                <w:rFonts w:ascii="Times New Roman" w:hAnsi="Times New Roman" w:eastAsia="仿宋_GB2312"/>
                <w:color w:val="000000"/>
                <w:sz w:val="20"/>
                <w:szCs w:val="21"/>
              </w:rPr>
              <w:t>3.  建设期利息</w:t>
            </w:r>
          </w:p>
        </w:tc>
        <w:tc>
          <w:tcPr>
            <w:tcW w:w="1335" w:type="dxa"/>
            <w:tcBorders>
              <w:top w:val="single" w:color="auto" w:sz="6" w:space="0"/>
              <w:left w:val="single" w:color="auto" w:sz="6" w:space="0"/>
              <w:bottom w:val="single" w:color="auto" w:sz="6" w:space="0"/>
              <w:right w:val="single" w:color="auto" w:sz="6" w:space="0"/>
            </w:tcBorders>
            <w:vAlign w:val="center"/>
          </w:tcPr>
          <w:p>
            <w:pPr>
              <w:widowControl/>
              <w:spacing w:line="200" w:lineRule="exact"/>
              <w:jc w:val="right"/>
              <w:rPr>
                <w:rFonts w:ascii="Times New Roman" w:hAnsi="Times New Roman" w:eastAsia="仿宋_GB2312"/>
                <w:b/>
                <w:bCs/>
                <w:color w:val="000000"/>
                <w:sz w:val="20"/>
                <w:szCs w:val="21"/>
              </w:rPr>
            </w:pPr>
          </w:p>
        </w:tc>
        <w:tc>
          <w:tcPr>
            <w:tcW w:w="1336" w:type="dxa"/>
            <w:tcBorders>
              <w:top w:val="single" w:color="auto" w:sz="6" w:space="0"/>
              <w:left w:val="single" w:color="auto" w:sz="6" w:space="0"/>
              <w:bottom w:val="single" w:color="auto" w:sz="6" w:space="0"/>
              <w:right w:val="single" w:color="auto" w:sz="6" w:space="0"/>
            </w:tcBorders>
            <w:vAlign w:val="center"/>
          </w:tcPr>
          <w:p>
            <w:pPr>
              <w:widowControl/>
              <w:spacing w:line="200" w:lineRule="exact"/>
              <w:jc w:val="right"/>
              <w:rPr>
                <w:rFonts w:ascii="Times New Roman" w:hAnsi="Times New Roman" w:eastAsia="仿宋_GB2312"/>
                <w:color w:val="000000"/>
                <w:kern w:val="0"/>
                <w:sz w:val="20"/>
                <w:szCs w:val="21"/>
              </w:rPr>
            </w:pPr>
          </w:p>
        </w:tc>
        <w:tc>
          <w:tcPr>
            <w:tcW w:w="1603" w:type="dxa"/>
            <w:tcBorders>
              <w:top w:val="single" w:color="auto" w:sz="6" w:space="0"/>
              <w:left w:val="single" w:color="auto" w:sz="6" w:space="0"/>
              <w:bottom w:val="single" w:color="auto" w:sz="6" w:space="0"/>
              <w:right w:val="single" w:color="auto" w:sz="6" w:space="0"/>
            </w:tcBorders>
            <w:vAlign w:val="center"/>
          </w:tcPr>
          <w:p>
            <w:pPr>
              <w:widowControl/>
              <w:spacing w:line="200" w:lineRule="exact"/>
              <w:jc w:val="right"/>
              <w:rPr>
                <w:rFonts w:ascii="Times New Roman" w:hAnsi="Times New Roman" w:eastAsia="仿宋_GB2312"/>
                <w:color w:val="000000"/>
                <w:kern w:val="0"/>
                <w:sz w:val="20"/>
                <w:szCs w:val="21"/>
              </w:rPr>
            </w:pPr>
          </w:p>
        </w:tc>
        <w:tc>
          <w:tcPr>
            <w:tcW w:w="1519" w:type="dxa"/>
            <w:tcBorders>
              <w:top w:val="single" w:color="auto" w:sz="6" w:space="0"/>
              <w:left w:val="single" w:color="auto" w:sz="6" w:space="0"/>
              <w:bottom w:val="single" w:color="auto" w:sz="6" w:space="0"/>
              <w:right w:val="single" w:color="auto" w:sz="6" w:space="0"/>
            </w:tcBorders>
            <w:vAlign w:val="center"/>
          </w:tcPr>
          <w:p>
            <w:pPr>
              <w:widowControl/>
              <w:spacing w:line="200" w:lineRule="exact"/>
              <w:jc w:val="right"/>
              <w:rPr>
                <w:rFonts w:ascii="Times New Roman" w:hAnsi="Times New Roman" w:eastAsia="仿宋_GB2312"/>
                <w:color w:val="000000"/>
                <w:kern w:val="0"/>
                <w:sz w:val="20"/>
                <w:szCs w:val="21"/>
              </w:rPr>
            </w:pPr>
          </w:p>
        </w:tc>
        <w:tc>
          <w:tcPr>
            <w:tcW w:w="1458" w:type="dxa"/>
            <w:tcBorders>
              <w:top w:val="single" w:color="auto" w:sz="6" w:space="0"/>
              <w:left w:val="single" w:color="auto" w:sz="6" w:space="0"/>
              <w:bottom w:val="single" w:color="auto" w:sz="6" w:space="0"/>
              <w:right w:val="single" w:color="auto" w:sz="6" w:space="0"/>
            </w:tcBorders>
            <w:vAlign w:val="center"/>
          </w:tcPr>
          <w:p>
            <w:pPr>
              <w:widowControl/>
              <w:spacing w:line="200" w:lineRule="exact"/>
              <w:jc w:val="right"/>
              <w:rPr>
                <w:rFonts w:ascii="Times New Roman" w:hAnsi="Times New Roman" w:eastAsia="仿宋_GB2312"/>
                <w:color w:val="000000"/>
                <w:kern w:val="0"/>
                <w:sz w:val="20"/>
                <w:szCs w:val="21"/>
              </w:rPr>
            </w:pPr>
          </w:p>
        </w:tc>
      </w:tr>
      <w:tr>
        <w:tblPrEx>
          <w:tblCellMar>
            <w:top w:w="0" w:type="dxa"/>
            <w:left w:w="30" w:type="dxa"/>
            <w:bottom w:w="0" w:type="dxa"/>
            <w:right w:w="30" w:type="dxa"/>
          </w:tblCellMar>
        </w:tblPrEx>
        <w:trPr>
          <w:trHeight w:val="397" w:hRule="atLeast"/>
        </w:trPr>
        <w:tc>
          <w:tcPr>
            <w:tcW w:w="1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Times New Roman" w:hAnsi="Times New Roman" w:eastAsia="仿宋_GB2312"/>
                <w:color w:val="000000"/>
                <w:sz w:val="20"/>
                <w:szCs w:val="21"/>
              </w:rPr>
            </w:pPr>
            <w:r>
              <w:rPr>
                <w:rFonts w:ascii="Times New Roman" w:hAnsi="Times New Roman" w:eastAsia="仿宋_GB2312"/>
                <w:color w:val="000000"/>
                <w:sz w:val="20"/>
                <w:szCs w:val="21"/>
              </w:rPr>
              <w:t>4. 专用账户</w:t>
            </w:r>
          </w:p>
        </w:tc>
        <w:tc>
          <w:tcPr>
            <w:tcW w:w="1335" w:type="dxa"/>
            <w:tcBorders>
              <w:top w:val="single" w:color="auto" w:sz="6" w:space="0"/>
              <w:left w:val="single" w:color="auto" w:sz="6" w:space="0"/>
              <w:bottom w:val="single" w:color="auto" w:sz="6" w:space="0"/>
              <w:right w:val="single" w:color="auto" w:sz="6" w:space="0"/>
            </w:tcBorders>
            <w:vAlign w:val="center"/>
          </w:tcPr>
          <w:p>
            <w:pPr>
              <w:jc w:val="right"/>
              <w:rPr>
                <w:rFonts w:ascii="Times New Roman" w:hAnsi="Times New Roman" w:eastAsia="仿宋_GB2312"/>
                <w:color w:val="000000"/>
                <w:sz w:val="20"/>
                <w:szCs w:val="21"/>
              </w:rPr>
            </w:pPr>
          </w:p>
        </w:tc>
        <w:tc>
          <w:tcPr>
            <w:tcW w:w="1336" w:type="dxa"/>
            <w:tcBorders>
              <w:top w:val="single" w:color="auto" w:sz="6" w:space="0"/>
              <w:left w:val="single" w:color="auto" w:sz="6" w:space="0"/>
              <w:bottom w:val="single" w:color="auto" w:sz="6" w:space="0"/>
              <w:right w:val="single" w:color="auto" w:sz="6" w:space="0"/>
            </w:tcBorders>
            <w:vAlign w:val="center"/>
          </w:tcPr>
          <w:p>
            <w:pPr>
              <w:widowControl/>
              <w:spacing w:line="200" w:lineRule="exact"/>
              <w:jc w:val="right"/>
              <w:rPr>
                <w:rFonts w:ascii="Times New Roman" w:hAnsi="Times New Roman" w:eastAsia="仿宋_GB2312"/>
                <w:color w:val="000000"/>
                <w:kern w:val="0"/>
                <w:sz w:val="20"/>
                <w:szCs w:val="21"/>
              </w:rPr>
            </w:pPr>
            <w:r>
              <w:rPr>
                <w:rFonts w:ascii="Times New Roman" w:hAnsi="Times New Roman" w:eastAsia="仿宋_GB2312"/>
                <w:color w:val="000000"/>
                <w:sz w:val="20"/>
                <w:szCs w:val="21"/>
              </w:rPr>
              <w:t>50,000,000.00</w:t>
            </w:r>
          </w:p>
        </w:tc>
        <w:tc>
          <w:tcPr>
            <w:tcW w:w="1603" w:type="dxa"/>
            <w:tcBorders>
              <w:top w:val="single" w:color="auto" w:sz="6" w:space="0"/>
              <w:left w:val="single" w:color="auto" w:sz="6" w:space="0"/>
              <w:bottom w:val="single" w:color="auto" w:sz="6" w:space="0"/>
              <w:right w:val="single" w:color="auto" w:sz="6" w:space="0"/>
            </w:tcBorders>
            <w:vAlign w:val="center"/>
          </w:tcPr>
          <w:p>
            <w:pPr>
              <w:widowControl/>
              <w:spacing w:line="200" w:lineRule="exact"/>
              <w:ind w:right="112"/>
              <w:jc w:val="right"/>
              <w:rPr>
                <w:rFonts w:ascii="Times New Roman" w:hAnsi="Times New Roman" w:eastAsia="仿宋_GB2312"/>
                <w:color w:val="000000"/>
                <w:kern w:val="0"/>
                <w:sz w:val="20"/>
                <w:szCs w:val="21"/>
              </w:rPr>
            </w:pPr>
            <w:r>
              <w:rPr>
                <w:rFonts w:ascii="Times New Roman" w:hAnsi="Times New Roman" w:eastAsia="仿宋_GB2312"/>
                <w:color w:val="000000"/>
                <w:sz w:val="20"/>
                <w:szCs w:val="21"/>
              </w:rPr>
              <w:t>326,245,000.00</w:t>
            </w:r>
          </w:p>
        </w:tc>
        <w:tc>
          <w:tcPr>
            <w:tcW w:w="1519" w:type="dxa"/>
            <w:tcBorders>
              <w:top w:val="single" w:color="auto" w:sz="6" w:space="0"/>
              <w:left w:val="single" w:color="auto" w:sz="6" w:space="0"/>
              <w:bottom w:val="single" w:color="auto" w:sz="6" w:space="0"/>
              <w:right w:val="single" w:color="auto" w:sz="6" w:space="0"/>
            </w:tcBorders>
            <w:vAlign w:val="center"/>
          </w:tcPr>
          <w:p>
            <w:pPr>
              <w:ind w:right="190"/>
              <w:jc w:val="right"/>
              <w:rPr>
                <w:rFonts w:ascii="Times New Roman" w:hAnsi="Times New Roman" w:eastAsia="仿宋_GB2312"/>
                <w:color w:val="000000"/>
                <w:kern w:val="0"/>
                <w:sz w:val="20"/>
                <w:szCs w:val="21"/>
              </w:rPr>
            </w:pPr>
            <w:r>
              <w:rPr>
                <w:rFonts w:ascii="Times New Roman" w:hAnsi="Times New Roman" w:eastAsia="仿宋_GB2312"/>
                <w:color w:val="000000"/>
                <w:sz w:val="20"/>
                <w:szCs w:val="21"/>
              </w:rPr>
              <w:t>50,000,000.00</w:t>
            </w:r>
          </w:p>
        </w:tc>
        <w:tc>
          <w:tcPr>
            <w:tcW w:w="1458" w:type="dxa"/>
            <w:tcBorders>
              <w:top w:val="single" w:color="auto" w:sz="6" w:space="0"/>
              <w:left w:val="single" w:color="auto" w:sz="6" w:space="0"/>
              <w:bottom w:val="single" w:color="auto" w:sz="6" w:space="0"/>
              <w:right w:val="single" w:color="auto" w:sz="6" w:space="0"/>
            </w:tcBorders>
            <w:vAlign w:val="center"/>
          </w:tcPr>
          <w:p>
            <w:pPr>
              <w:widowControl/>
              <w:spacing w:line="200" w:lineRule="exact"/>
              <w:ind w:right="112"/>
              <w:jc w:val="right"/>
              <w:rPr>
                <w:rFonts w:ascii="Times New Roman" w:hAnsi="Times New Roman" w:eastAsia="仿宋_GB2312"/>
                <w:color w:val="000000"/>
                <w:kern w:val="0"/>
                <w:sz w:val="20"/>
                <w:szCs w:val="21"/>
              </w:rPr>
            </w:pPr>
            <w:r>
              <w:rPr>
                <w:rFonts w:ascii="Times New Roman" w:hAnsi="Times New Roman" w:eastAsia="仿宋_GB2312"/>
                <w:color w:val="000000"/>
                <w:sz w:val="20"/>
                <w:szCs w:val="21"/>
              </w:rPr>
              <w:t>326,245,000.00</w:t>
            </w:r>
          </w:p>
        </w:tc>
      </w:tr>
      <w:tr>
        <w:tblPrEx>
          <w:tblCellMar>
            <w:top w:w="0" w:type="dxa"/>
            <w:left w:w="30" w:type="dxa"/>
            <w:bottom w:w="0" w:type="dxa"/>
            <w:right w:w="30" w:type="dxa"/>
          </w:tblCellMar>
        </w:tblPrEx>
        <w:trPr>
          <w:trHeight w:val="397" w:hRule="atLeast"/>
        </w:trPr>
        <w:tc>
          <w:tcPr>
            <w:tcW w:w="1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eastAsia="仿宋_GB2312"/>
                <w:color w:val="000000"/>
                <w:sz w:val="20"/>
                <w:szCs w:val="21"/>
              </w:rPr>
            </w:pPr>
            <w:r>
              <w:rPr>
                <w:rFonts w:ascii="Times New Roman" w:hAnsi="Times New Roman" w:eastAsia="仿宋_GB2312"/>
                <w:color w:val="000000"/>
                <w:sz w:val="20"/>
                <w:szCs w:val="21"/>
              </w:rPr>
              <w:t>总计</w:t>
            </w:r>
          </w:p>
        </w:tc>
        <w:tc>
          <w:tcPr>
            <w:tcW w:w="1335" w:type="dxa"/>
            <w:tcBorders>
              <w:top w:val="single" w:color="auto" w:sz="6" w:space="0"/>
              <w:left w:val="single" w:color="auto" w:sz="6" w:space="0"/>
              <w:bottom w:val="single" w:color="auto" w:sz="6" w:space="0"/>
              <w:right w:val="single" w:color="auto" w:sz="6" w:space="0"/>
            </w:tcBorders>
            <w:vAlign w:val="center"/>
          </w:tcPr>
          <w:p>
            <w:pPr>
              <w:widowControl/>
              <w:spacing w:line="200" w:lineRule="exact"/>
              <w:jc w:val="right"/>
              <w:rPr>
                <w:rFonts w:ascii="Times New Roman" w:hAnsi="Times New Roman" w:eastAsia="仿宋_GB2312"/>
                <w:b/>
                <w:bCs/>
                <w:color w:val="000000"/>
                <w:sz w:val="20"/>
                <w:szCs w:val="21"/>
              </w:rPr>
            </w:pPr>
          </w:p>
        </w:tc>
        <w:tc>
          <w:tcPr>
            <w:tcW w:w="1336" w:type="dxa"/>
            <w:tcBorders>
              <w:top w:val="single" w:color="auto" w:sz="6" w:space="0"/>
              <w:left w:val="single" w:color="auto" w:sz="6" w:space="0"/>
              <w:bottom w:val="single" w:color="auto" w:sz="6" w:space="0"/>
              <w:right w:val="single" w:color="auto" w:sz="6" w:space="0"/>
            </w:tcBorders>
            <w:vAlign w:val="center"/>
          </w:tcPr>
          <w:p>
            <w:pPr>
              <w:widowControl/>
              <w:spacing w:line="200" w:lineRule="exact"/>
              <w:jc w:val="right"/>
              <w:rPr>
                <w:rFonts w:ascii="Times New Roman" w:hAnsi="Times New Roman" w:eastAsia="仿宋_GB2312"/>
                <w:color w:val="000000"/>
                <w:kern w:val="0"/>
                <w:sz w:val="20"/>
                <w:szCs w:val="21"/>
              </w:rPr>
            </w:pPr>
            <w:r>
              <w:rPr>
                <w:rFonts w:ascii="Times New Roman" w:hAnsi="Times New Roman" w:eastAsia="仿宋_GB2312"/>
                <w:color w:val="000000"/>
                <w:sz w:val="20"/>
                <w:szCs w:val="21"/>
              </w:rPr>
              <w:t>50,000,000.00</w:t>
            </w:r>
          </w:p>
        </w:tc>
        <w:tc>
          <w:tcPr>
            <w:tcW w:w="1603" w:type="dxa"/>
            <w:tcBorders>
              <w:top w:val="single" w:color="auto" w:sz="6" w:space="0"/>
              <w:left w:val="single" w:color="auto" w:sz="6" w:space="0"/>
              <w:bottom w:val="single" w:color="auto" w:sz="6" w:space="0"/>
              <w:right w:val="single" w:color="auto" w:sz="6" w:space="0"/>
            </w:tcBorders>
            <w:vAlign w:val="center"/>
          </w:tcPr>
          <w:p>
            <w:pPr>
              <w:widowControl/>
              <w:spacing w:line="200" w:lineRule="exact"/>
              <w:ind w:right="112"/>
              <w:jc w:val="right"/>
              <w:rPr>
                <w:rFonts w:ascii="Times New Roman" w:hAnsi="Times New Roman" w:eastAsia="仿宋_GB2312"/>
                <w:color w:val="000000"/>
                <w:kern w:val="0"/>
                <w:sz w:val="20"/>
                <w:szCs w:val="21"/>
              </w:rPr>
            </w:pPr>
            <w:r>
              <w:rPr>
                <w:rFonts w:ascii="Times New Roman" w:hAnsi="Times New Roman" w:eastAsia="仿宋_GB2312"/>
                <w:color w:val="000000"/>
                <w:sz w:val="20"/>
                <w:szCs w:val="21"/>
              </w:rPr>
              <w:t>326,245,000.00</w:t>
            </w:r>
          </w:p>
        </w:tc>
        <w:tc>
          <w:tcPr>
            <w:tcW w:w="1519" w:type="dxa"/>
            <w:tcBorders>
              <w:top w:val="single" w:color="auto" w:sz="6" w:space="0"/>
              <w:left w:val="single" w:color="auto" w:sz="6" w:space="0"/>
              <w:bottom w:val="single" w:color="auto" w:sz="6" w:space="0"/>
              <w:right w:val="single" w:color="auto" w:sz="6" w:space="0"/>
            </w:tcBorders>
            <w:vAlign w:val="center"/>
          </w:tcPr>
          <w:p>
            <w:pPr>
              <w:widowControl/>
              <w:spacing w:line="200" w:lineRule="exact"/>
              <w:ind w:right="190"/>
              <w:jc w:val="right"/>
              <w:rPr>
                <w:rFonts w:ascii="Times New Roman" w:hAnsi="Times New Roman" w:eastAsia="仿宋_GB2312"/>
                <w:color w:val="000000"/>
                <w:kern w:val="0"/>
                <w:sz w:val="20"/>
                <w:szCs w:val="21"/>
              </w:rPr>
            </w:pPr>
            <w:r>
              <w:rPr>
                <w:rFonts w:ascii="Times New Roman" w:hAnsi="Times New Roman" w:eastAsia="仿宋_GB2312"/>
                <w:color w:val="000000"/>
                <w:sz w:val="20"/>
                <w:szCs w:val="21"/>
              </w:rPr>
              <w:t>50,000,000.00</w:t>
            </w:r>
          </w:p>
        </w:tc>
        <w:tc>
          <w:tcPr>
            <w:tcW w:w="1458" w:type="dxa"/>
            <w:tcBorders>
              <w:top w:val="single" w:color="auto" w:sz="6" w:space="0"/>
              <w:left w:val="single" w:color="auto" w:sz="6" w:space="0"/>
              <w:bottom w:val="single" w:color="auto" w:sz="6" w:space="0"/>
              <w:right w:val="single" w:color="auto" w:sz="6" w:space="0"/>
            </w:tcBorders>
            <w:vAlign w:val="center"/>
          </w:tcPr>
          <w:p>
            <w:pPr>
              <w:widowControl/>
              <w:spacing w:line="200" w:lineRule="exact"/>
              <w:ind w:right="112"/>
              <w:jc w:val="right"/>
              <w:rPr>
                <w:rFonts w:ascii="Times New Roman" w:hAnsi="Times New Roman" w:eastAsia="仿宋_GB2312"/>
                <w:color w:val="000000"/>
                <w:kern w:val="0"/>
                <w:sz w:val="20"/>
                <w:szCs w:val="21"/>
              </w:rPr>
            </w:pPr>
            <w:r>
              <w:rPr>
                <w:rFonts w:ascii="Times New Roman" w:hAnsi="Times New Roman" w:eastAsia="仿宋_GB2312"/>
                <w:color w:val="000000"/>
                <w:sz w:val="20"/>
                <w:szCs w:val="21"/>
              </w:rPr>
              <w:t>326,245,000.00</w:t>
            </w:r>
          </w:p>
        </w:tc>
      </w:tr>
    </w:tbl>
    <w:p>
      <w:pPr>
        <w:widowControl/>
        <w:spacing w:line="200" w:lineRule="exact"/>
        <w:jc w:val="center"/>
        <w:rPr>
          <w:rFonts w:ascii="Times New Roman" w:hAnsi="Times New Roman" w:eastAsia="仿宋_GB2312"/>
          <w:color w:val="000000"/>
          <w:kern w:val="0"/>
          <w:sz w:val="15"/>
          <w:szCs w:val="15"/>
        </w:rPr>
        <w:sectPr>
          <w:footnotePr>
            <w:numRestart w:val="eachPage"/>
          </w:footnotePr>
          <w:pgSz w:w="11907" w:h="16840"/>
          <w:pgMar w:top="1588" w:right="2098" w:bottom="1474" w:left="1985" w:header="851" w:footer="992" w:gutter="0"/>
          <w:cols w:space="720" w:num="1"/>
          <w:docGrid w:type="lines" w:linePitch="312" w:charSpace="0"/>
        </w:sectPr>
      </w:pPr>
      <w:r>
        <w:rPr>
          <w:rFonts w:ascii="Times New Roman" w:hAnsi="Times New Roman" w:eastAsia="仿宋_GB2312"/>
          <w:color w:val="000000"/>
          <w:kern w:val="0"/>
          <w:sz w:val="15"/>
          <w:szCs w:val="15"/>
        </w:rPr>
        <w:t xml:space="preserve">         </w:t>
      </w:r>
    </w:p>
    <w:p>
      <w:pPr>
        <w:pStyle w:val="42"/>
        <w:rPr>
          <w:rFonts w:hAnsi="Times New Roman" w:eastAsia="楷体_GB2312"/>
          <w:b w:val="0"/>
          <w:color w:val="000000"/>
          <w:sz w:val="32"/>
          <w:szCs w:val="32"/>
        </w:rPr>
      </w:pPr>
      <w:bookmarkStart w:id="48" w:name="_Toc421000048"/>
      <w:bookmarkStart w:id="49" w:name="_Toc421024010"/>
      <w:bookmarkStart w:id="50" w:name="_Toc74234388"/>
      <w:r>
        <w:rPr>
          <w:rFonts w:hint="eastAsia" w:hAnsi="Times New Roman" w:eastAsia="楷体_GB2312"/>
          <w:b w:val="0"/>
          <w:color w:val="000000"/>
          <w:sz w:val="32"/>
          <w:szCs w:val="32"/>
        </w:rPr>
        <w:t>（四）专用账户报表</w:t>
      </w:r>
      <w:bookmarkEnd w:id="48"/>
      <w:bookmarkEnd w:id="49"/>
      <w:bookmarkEnd w:id="50"/>
    </w:p>
    <w:p>
      <w:pPr>
        <w:pStyle w:val="64"/>
        <w:rPr>
          <w:rFonts w:ascii="Times New Roman" w:hAnsi="Times New Roman"/>
          <w:color w:val="000000"/>
        </w:rPr>
      </w:pPr>
      <w:r>
        <w:rPr>
          <w:rFonts w:ascii="Times New Roman" w:hAnsi="Times New Roman"/>
          <w:color w:val="000000"/>
        </w:rPr>
        <w:t>专 用 账 户 报 表</w:t>
      </w:r>
    </w:p>
    <w:p>
      <w:pPr>
        <w:spacing w:line="400" w:lineRule="exact"/>
        <w:ind w:firstLine="2730" w:firstLineChars="1300"/>
        <w:jc w:val="left"/>
        <w:rPr>
          <w:rFonts w:ascii="Times New Roman" w:hAnsi="Times New Roman" w:eastAsia="仿宋_GB2312"/>
          <w:color w:val="000000"/>
          <w:kern w:val="0"/>
        </w:rPr>
      </w:pPr>
      <w:r>
        <w:rPr>
          <w:rStyle w:val="46"/>
          <w:rFonts w:ascii="Times New Roman" w:hAnsi="Times New Roman"/>
          <w:color w:val="000000"/>
        </w:rPr>
        <w:t>本期截至</w:t>
      </w:r>
      <w:r>
        <w:rPr>
          <w:rFonts w:ascii="Times New Roman" w:hAnsi="Times New Roman" w:eastAsia="仿宋_GB2312"/>
          <w:color w:val="000000"/>
        </w:rPr>
        <w:t>2020</w:t>
      </w:r>
      <w:r>
        <w:rPr>
          <w:rStyle w:val="46"/>
          <w:rFonts w:ascii="Times New Roman" w:hAnsi="Times New Roman"/>
          <w:color w:val="000000"/>
        </w:rPr>
        <w:t>年12月31日</w:t>
      </w:r>
    </w:p>
    <w:p>
      <w:pPr>
        <w:spacing w:line="300" w:lineRule="exact"/>
        <w:rPr>
          <w:rFonts w:ascii="Times New Roman" w:hAnsi="Times New Roman" w:eastAsia="仿宋_GB2312"/>
          <w:color w:val="000000"/>
          <w:spacing w:val="-10"/>
        </w:rPr>
        <w:sectPr>
          <w:footerReference r:id="rId11" w:type="default"/>
          <w:footerReference r:id="rId12" w:type="even"/>
          <w:footnotePr>
            <w:numRestart w:val="eachPage"/>
          </w:footnotePr>
          <w:pgSz w:w="11907" w:h="16840"/>
          <w:pgMar w:top="1440" w:right="1769" w:bottom="1440" w:left="1797" w:header="851" w:footer="992" w:gutter="0"/>
          <w:cols w:space="720" w:num="1"/>
          <w:docGrid w:type="linesAndChars" w:linePitch="312" w:charSpace="0"/>
        </w:sectPr>
      </w:pPr>
    </w:p>
    <w:p>
      <w:pPr>
        <w:spacing w:line="300" w:lineRule="exact"/>
        <w:ind w:left="908" w:right="-94" w:rightChars="-45" w:hanging="908" w:hangingChars="478"/>
        <w:rPr>
          <w:rFonts w:ascii="Times New Roman" w:hAnsi="Times New Roman" w:eastAsia="仿宋_GB2312"/>
          <w:color w:val="000000"/>
          <w:spacing w:val="-10"/>
        </w:rPr>
      </w:pPr>
    </w:p>
    <w:p>
      <w:pPr>
        <w:spacing w:line="300" w:lineRule="exact"/>
        <w:ind w:left="908" w:right="-94" w:rightChars="-45" w:hanging="908" w:hangingChars="478"/>
        <w:rPr>
          <w:rFonts w:ascii="Times New Roman" w:hAnsi="Times New Roman" w:eastAsia="仿宋_GB2312"/>
          <w:color w:val="000000"/>
          <w:spacing w:val="-10"/>
        </w:rPr>
      </w:pPr>
      <w:r>
        <w:rPr>
          <w:rFonts w:ascii="Times New Roman" w:hAnsi="Times New Roman" w:eastAsia="仿宋_GB2312"/>
          <w:color w:val="000000"/>
          <w:spacing w:val="-10"/>
        </w:rPr>
        <w:t>项目名称：</w:t>
      </w:r>
      <w:r>
        <w:rPr>
          <w:rFonts w:ascii="Times New Roman" w:hAnsi="Times New Roman" w:eastAsia="仿宋_GB2312"/>
          <w:color w:val="000000"/>
        </w:rPr>
        <w:t>亚洲基础设施投资银行贷款天津南港          液化天然气应急储备项目</w:t>
      </w:r>
    </w:p>
    <w:p>
      <w:pPr>
        <w:snapToGrid w:val="0"/>
        <w:spacing w:line="120" w:lineRule="atLeast"/>
        <w:ind w:right="-1786"/>
        <w:rPr>
          <w:rFonts w:ascii="Times New Roman" w:hAnsi="Times New Roman" w:eastAsia="仿宋_GB2312"/>
          <w:color w:val="000000"/>
        </w:rPr>
      </w:pPr>
      <w:r>
        <w:rPr>
          <w:rFonts w:ascii="Times New Roman" w:hAnsi="Times New Roman" w:eastAsia="仿宋_GB2312"/>
          <w:color w:val="000000"/>
        </w:rPr>
        <w:t>贷款号：L0323A</w:t>
      </w:r>
    </w:p>
    <w:p>
      <w:pPr>
        <w:snapToGrid w:val="0"/>
        <w:spacing w:line="120" w:lineRule="atLeast"/>
        <w:ind w:right="-1786" w:firstLine="420" w:firstLineChars="200"/>
        <w:rPr>
          <w:rFonts w:ascii="Times New Roman" w:hAnsi="Times New Roman" w:eastAsia="仿宋_GB2312"/>
          <w:color w:val="000000"/>
        </w:rPr>
      </w:pPr>
    </w:p>
    <w:p>
      <w:pPr>
        <w:snapToGrid w:val="0"/>
        <w:spacing w:line="120" w:lineRule="atLeast"/>
        <w:ind w:right="-1786" w:firstLine="420" w:firstLineChars="200"/>
        <w:rPr>
          <w:rFonts w:ascii="Times New Roman" w:hAnsi="Times New Roman" w:eastAsia="仿宋_GB2312"/>
          <w:color w:val="000000"/>
        </w:rPr>
      </w:pPr>
    </w:p>
    <w:p>
      <w:pPr>
        <w:snapToGrid w:val="0"/>
        <w:spacing w:line="120" w:lineRule="atLeast"/>
        <w:ind w:right="-1786" w:firstLine="420" w:firstLineChars="200"/>
        <w:rPr>
          <w:rFonts w:ascii="Times New Roman" w:hAnsi="Times New Roman" w:eastAsia="仿宋_GB2312"/>
          <w:color w:val="000000"/>
        </w:rPr>
      </w:pPr>
    </w:p>
    <w:p>
      <w:pPr>
        <w:snapToGrid w:val="0"/>
        <w:spacing w:line="120" w:lineRule="atLeast"/>
        <w:ind w:right="46" w:firstLine="283" w:firstLineChars="135"/>
        <w:rPr>
          <w:rFonts w:ascii="Times New Roman" w:hAnsi="Times New Roman" w:eastAsia="仿宋_GB2312"/>
          <w:color w:val="000000"/>
        </w:rPr>
      </w:pPr>
      <w:r>
        <w:rPr>
          <w:rFonts w:ascii="Times New Roman" w:hAnsi="Times New Roman" w:eastAsia="仿宋_GB2312"/>
          <w:color w:val="000000"/>
        </w:rPr>
        <w:t>开户银行：招商银行北京通州分行营业部</w:t>
      </w:r>
    </w:p>
    <w:p>
      <w:pPr>
        <w:snapToGrid w:val="0"/>
        <w:spacing w:line="120" w:lineRule="atLeast"/>
        <w:ind w:right="-1786" w:firstLine="283" w:firstLineChars="135"/>
        <w:rPr>
          <w:rFonts w:ascii="Times New Roman" w:hAnsi="Times New Roman" w:eastAsia="仿宋_GB2312"/>
          <w:color w:val="000000"/>
        </w:rPr>
      </w:pPr>
      <w:r>
        <w:rPr>
          <w:rFonts w:ascii="Times New Roman" w:hAnsi="Times New Roman" w:eastAsia="仿宋_GB2312"/>
          <w:color w:val="000000"/>
        </w:rPr>
        <w:t>账号：0200001409024548582</w:t>
      </w:r>
    </w:p>
    <w:p>
      <w:pPr>
        <w:spacing w:line="300" w:lineRule="exact"/>
        <w:ind w:firstLine="283" w:firstLineChars="135"/>
        <w:jc w:val="left"/>
        <w:rPr>
          <w:rFonts w:ascii="Times New Roman" w:hAnsi="Times New Roman" w:eastAsia="仿宋_GB2312"/>
          <w:color w:val="000000"/>
        </w:rPr>
      </w:pPr>
      <w:r>
        <w:rPr>
          <w:rFonts w:ascii="Times New Roman" w:hAnsi="Times New Roman" w:eastAsia="仿宋_GB2312"/>
          <w:color w:val="000000"/>
        </w:rPr>
        <w:t xml:space="preserve">货币种类：美元 </w:t>
      </w:r>
    </w:p>
    <w:p>
      <w:pPr>
        <w:spacing w:line="300" w:lineRule="exact"/>
        <w:rPr>
          <w:rFonts w:ascii="Times New Roman" w:hAnsi="Times New Roman" w:eastAsia="仿宋_GB2312"/>
          <w:color w:val="000000"/>
        </w:rPr>
      </w:pPr>
    </w:p>
    <w:p>
      <w:pPr>
        <w:spacing w:line="300" w:lineRule="exact"/>
        <w:ind w:left="1274" w:leftChars="337" w:hanging="567" w:hangingChars="270"/>
        <w:jc w:val="left"/>
        <w:rPr>
          <w:rFonts w:ascii="Times New Roman" w:hAnsi="Times New Roman" w:eastAsia="仿宋_GB2312"/>
          <w:color w:val="000000"/>
        </w:rPr>
        <w:sectPr>
          <w:footnotePr>
            <w:numRestart w:val="eachPage"/>
          </w:footnotePr>
          <w:type w:val="continuous"/>
          <w:pgSz w:w="11907" w:h="16840"/>
          <w:pgMar w:top="1440" w:right="1417" w:bottom="1440" w:left="1797" w:header="851" w:footer="992" w:gutter="0"/>
          <w:cols w:space="95" w:num="2"/>
          <w:docGrid w:type="linesAndChars" w:linePitch="312" w:charSpace="0"/>
        </w:sectPr>
      </w:pPr>
    </w:p>
    <w:p>
      <w:pPr>
        <w:spacing w:line="300" w:lineRule="exact"/>
        <w:rPr>
          <w:rFonts w:ascii="Times New Roman" w:hAnsi="Times New Roman" w:eastAsia="仿宋_GB2312"/>
          <w:color w:val="000000"/>
        </w:rPr>
      </w:pPr>
      <w:r>
        <w:rPr>
          <w:rFonts w:ascii="Times New Roman" w:hAnsi="Times New Roman" w:eastAsia="仿宋_GB2312"/>
          <w:color w:val="000000"/>
        </w:rPr>
        <w:t xml:space="preserve">  </w:t>
      </w:r>
      <w:r>
        <w:rPr>
          <w:rFonts w:ascii="Times New Roman" w:hAnsi="Times New Roman" w:eastAsia="仿宋_GB2312"/>
          <w:color w:val="000000"/>
          <w:spacing w:val="-10"/>
        </w:rPr>
        <w:t>编报单位：北京市财政局</w:t>
      </w:r>
    </w:p>
    <w:tbl>
      <w:tblPr>
        <w:tblStyle w:val="32"/>
        <w:tblW w:w="86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2233"/>
        <w:gridCol w:w="3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21" w:type="dxa"/>
            <w:gridSpan w:val="2"/>
            <w:vAlign w:val="center"/>
          </w:tcPr>
          <w:p>
            <w:pPr>
              <w:spacing w:line="216" w:lineRule="exact"/>
              <w:rPr>
                <w:rFonts w:ascii="Times New Roman" w:hAnsi="Times New Roman" w:eastAsia="仿宋_GB2312"/>
                <w:b/>
                <w:color w:val="000000"/>
                <w:szCs w:val="21"/>
              </w:rPr>
            </w:pPr>
            <w:r>
              <w:rPr>
                <w:rFonts w:ascii="Times New Roman" w:hAnsi="Times New Roman" w:eastAsia="仿宋_GB2312"/>
                <w:color w:val="000000"/>
                <w:szCs w:val="21"/>
              </w:rPr>
              <w:t xml:space="preserve">  A部分：本期专用账户收支情况</w:t>
            </w:r>
          </w:p>
        </w:tc>
        <w:tc>
          <w:tcPr>
            <w:tcW w:w="3449" w:type="dxa"/>
            <w:vAlign w:val="center"/>
          </w:tcPr>
          <w:p>
            <w:pPr>
              <w:spacing w:line="216" w:lineRule="exact"/>
              <w:jc w:val="center"/>
              <w:rPr>
                <w:rFonts w:ascii="Times New Roman" w:hAnsi="Times New Roman" w:eastAsia="仿宋_GB2312"/>
                <w:color w:val="000000"/>
                <w:szCs w:val="21"/>
              </w:rPr>
            </w:pPr>
            <w:r>
              <w:rPr>
                <w:rFonts w:ascii="Times New Roman" w:hAnsi="Times New Roman" w:eastAsia="仿宋_GB2312"/>
                <w:color w:val="000000"/>
                <w:szCs w:val="21"/>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21" w:type="dxa"/>
            <w:gridSpan w:val="2"/>
            <w:vAlign w:val="center"/>
          </w:tcPr>
          <w:p>
            <w:pPr>
              <w:spacing w:line="216" w:lineRule="exact"/>
              <w:rPr>
                <w:rFonts w:ascii="Times New Roman" w:hAnsi="Times New Roman" w:eastAsia="仿宋_GB2312"/>
                <w:color w:val="000000"/>
                <w:szCs w:val="21"/>
              </w:rPr>
            </w:pPr>
            <w:r>
              <w:rPr>
                <w:rFonts w:ascii="Times New Roman" w:hAnsi="Times New Roman" w:eastAsia="仿宋_GB2312"/>
                <w:color w:val="000000"/>
                <w:szCs w:val="21"/>
              </w:rPr>
              <w:t>期初余额</w:t>
            </w:r>
          </w:p>
        </w:tc>
        <w:tc>
          <w:tcPr>
            <w:tcW w:w="3449" w:type="dxa"/>
            <w:vAlign w:val="center"/>
          </w:tcPr>
          <w:p>
            <w:pPr>
              <w:pStyle w:val="66"/>
              <w:rPr>
                <w:rFonts w:ascii="Times New Roman" w:hAnsi="Times New Roman" w:eastAsia="仿宋_GB2312"/>
                <w:sz w:val="21"/>
                <w:szCs w:val="21"/>
              </w:rPr>
            </w:pPr>
            <w:r>
              <w:rPr>
                <w:rFonts w:ascii="Times New Roman" w:hAnsi="Times New Roman" w:eastAsia="仿宋_GB2312"/>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21" w:type="dxa"/>
            <w:gridSpan w:val="2"/>
            <w:vAlign w:val="center"/>
          </w:tcPr>
          <w:p>
            <w:pPr>
              <w:spacing w:line="216" w:lineRule="exact"/>
              <w:rPr>
                <w:rFonts w:ascii="Times New Roman" w:hAnsi="Times New Roman" w:eastAsia="仿宋_GB2312"/>
                <w:color w:val="000000"/>
                <w:szCs w:val="21"/>
              </w:rPr>
            </w:pPr>
            <w:r>
              <w:rPr>
                <w:rFonts w:ascii="Times New Roman" w:hAnsi="Times New Roman" w:eastAsia="仿宋_GB2312"/>
                <w:color w:val="000000"/>
                <w:szCs w:val="21"/>
              </w:rPr>
              <w:t>增加：</w:t>
            </w:r>
          </w:p>
        </w:tc>
        <w:tc>
          <w:tcPr>
            <w:tcW w:w="3449" w:type="dxa"/>
            <w:vAlign w:val="center"/>
          </w:tcPr>
          <w:p>
            <w:pPr>
              <w:pStyle w:val="66"/>
              <w:rPr>
                <w:rFonts w:ascii="Times New Roman" w:hAnsi="Times New Roman" w:eastAsia="仿宋_GB2312"/>
                <w:sz w:val="21"/>
                <w:szCs w:val="21"/>
              </w:rPr>
            </w:pPr>
            <w:r>
              <w:rPr>
                <w:rFonts w:ascii="Times New Roman" w:hAnsi="Times New Roman" w:eastAsia="仿宋_GB2312"/>
                <w:sz w:val="21"/>
                <w:szCs w:val="21"/>
              </w:rPr>
              <w:t>50,000,000.00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21" w:type="dxa"/>
            <w:gridSpan w:val="2"/>
            <w:vAlign w:val="center"/>
          </w:tcPr>
          <w:p>
            <w:pPr>
              <w:spacing w:line="216" w:lineRule="exact"/>
              <w:rPr>
                <w:rFonts w:ascii="Times New Roman" w:hAnsi="Times New Roman" w:eastAsia="仿宋_GB2312"/>
                <w:color w:val="000000"/>
                <w:szCs w:val="21"/>
              </w:rPr>
            </w:pPr>
            <w:r>
              <w:rPr>
                <w:rFonts w:ascii="Times New Roman" w:hAnsi="Times New Roman" w:eastAsia="仿宋_GB2312"/>
                <w:color w:val="000000"/>
                <w:szCs w:val="21"/>
              </w:rPr>
              <w:t xml:space="preserve">本期亚洲基础设施投资银行回补总额 </w:t>
            </w:r>
          </w:p>
        </w:tc>
        <w:tc>
          <w:tcPr>
            <w:tcW w:w="3449" w:type="dxa"/>
            <w:vAlign w:val="center"/>
          </w:tcPr>
          <w:p>
            <w:pPr>
              <w:pStyle w:val="66"/>
              <w:rPr>
                <w:rFonts w:ascii="Times New Roman" w:hAnsi="Times New Roman" w:eastAsia="仿宋_GB2312"/>
                <w:sz w:val="21"/>
                <w:szCs w:val="21"/>
              </w:rPr>
            </w:pPr>
            <w:r>
              <w:rPr>
                <w:rFonts w:ascii="Times New Roman" w:hAnsi="Times New Roman" w:eastAsia="仿宋_GB2312"/>
                <w:sz w:val="21"/>
                <w:szCs w:val="21"/>
              </w:rPr>
              <w:t>50,000,000.00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21" w:type="dxa"/>
            <w:gridSpan w:val="2"/>
            <w:vAlign w:val="center"/>
          </w:tcPr>
          <w:p>
            <w:pPr>
              <w:spacing w:line="216" w:lineRule="exact"/>
              <w:rPr>
                <w:rFonts w:ascii="Times New Roman" w:hAnsi="Times New Roman" w:eastAsia="仿宋_GB2312"/>
                <w:color w:val="000000"/>
                <w:szCs w:val="21"/>
              </w:rPr>
            </w:pPr>
            <w:r>
              <w:rPr>
                <w:rFonts w:ascii="Times New Roman" w:hAnsi="Times New Roman" w:eastAsia="仿宋_GB2312"/>
                <w:color w:val="000000"/>
                <w:szCs w:val="21"/>
              </w:rPr>
              <w:t>本期利息收入总额（存入专用账户部分）</w:t>
            </w:r>
          </w:p>
        </w:tc>
        <w:tc>
          <w:tcPr>
            <w:tcW w:w="3449" w:type="dxa"/>
            <w:vAlign w:val="center"/>
          </w:tcPr>
          <w:p>
            <w:pPr>
              <w:pStyle w:val="66"/>
              <w:rPr>
                <w:rFonts w:ascii="Times New Roman" w:hAnsi="Times New Roman" w:eastAsia="仿宋_GB2312"/>
                <w:sz w:val="21"/>
                <w:szCs w:val="21"/>
              </w:rPr>
            </w:pPr>
            <w:r>
              <w:rPr>
                <w:rFonts w:ascii="Times New Roman" w:hAnsi="Times New Roman" w:eastAsia="仿宋_GB2312"/>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21" w:type="dxa"/>
            <w:gridSpan w:val="2"/>
            <w:vAlign w:val="center"/>
          </w:tcPr>
          <w:p>
            <w:pPr>
              <w:spacing w:line="216" w:lineRule="exact"/>
              <w:rPr>
                <w:rFonts w:ascii="Times New Roman" w:hAnsi="Times New Roman" w:eastAsia="仿宋_GB2312"/>
                <w:color w:val="000000"/>
                <w:szCs w:val="21"/>
              </w:rPr>
            </w:pPr>
            <w:r>
              <w:rPr>
                <w:rFonts w:ascii="Times New Roman" w:hAnsi="Times New Roman" w:eastAsia="仿宋_GB2312"/>
                <w:color w:val="000000"/>
                <w:szCs w:val="21"/>
              </w:rPr>
              <w:t>本期不合格支出归还总额</w:t>
            </w:r>
          </w:p>
        </w:tc>
        <w:tc>
          <w:tcPr>
            <w:tcW w:w="3449" w:type="dxa"/>
            <w:vAlign w:val="center"/>
          </w:tcPr>
          <w:p>
            <w:pPr>
              <w:pStyle w:val="66"/>
              <w:rPr>
                <w:rFonts w:ascii="Times New Roman" w:hAnsi="Times New Roman" w:eastAsia="仿宋_GB2312"/>
                <w:sz w:val="21"/>
                <w:szCs w:val="21"/>
              </w:rPr>
            </w:pPr>
            <w:r>
              <w:rPr>
                <w:rFonts w:ascii="Times New Roman" w:hAnsi="Times New Roman" w:eastAsia="仿宋_GB2312"/>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21" w:type="dxa"/>
            <w:gridSpan w:val="2"/>
            <w:vAlign w:val="center"/>
          </w:tcPr>
          <w:p>
            <w:pPr>
              <w:spacing w:line="216" w:lineRule="exact"/>
              <w:rPr>
                <w:rFonts w:ascii="Times New Roman" w:hAnsi="Times New Roman" w:eastAsia="仿宋_GB2312"/>
                <w:color w:val="000000"/>
                <w:szCs w:val="21"/>
              </w:rPr>
            </w:pPr>
            <w:r>
              <w:rPr>
                <w:rFonts w:ascii="Times New Roman" w:hAnsi="Times New Roman" w:eastAsia="仿宋_GB2312"/>
                <w:color w:val="000000"/>
                <w:szCs w:val="21"/>
              </w:rPr>
              <w:t>减少：</w:t>
            </w:r>
          </w:p>
        </w:tc>
        <w:tc>
          <w:tcPr>
            <w:tcW w:w="3449" w:type="dxa"/>
            <w:vAlign w:val="center"/>
          </w:tcPr>
          <w:p>
            <w:pPr>
              <w:pStyle w:val="66"/>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21" w:type="dxa"/>
            <w:gridSpan w:val="2"/>
            <w:vAlign w:val="center"/>
          </w:tcPr>
          <w:p>
            <w:pPr>
              <w:spacing w:line="216" w:lineRule="exact"/>
              <w:rPr>
                <w:rFonts w:ascii="Times New Roman" w:hAnsi="Times New Roman" w:eastAsia="仿宋_GB2312"/>
                <w:color w:val="000000"/>
                <w:szCs w:val="21"/>
              </w:rPr>
            </w:pPr>
            <w:r>
              <w:rPr>
                <w:rFonts w:ascii="Times New Roman" w:hAnsi="Times New Roman" w:eastAsia="仿宋_GB2312"/>
                <w:color w:val="000000"/>
                <w:szCs w:val="21"/>
              </w:rPr>
              <w:t>本期支付总额</w:t>
            </w:r>
          </w:p>
        </w:tc>
        <w:tc>
          <w:tcPr>
            <w:tcW w:w="3449" w:type="dxa"/>
            <w:vAlign w:val="center"/>
          </w:tcPr>
          <w:p>
            <w:pPr>
              <w:pStyle w:val="66"/>
              <w:rPr>
                <w:rFonts w:ascii="Times New Roman" w:hAnsi="Times New Roman" w:eastAsia="仿宋_GB2312"/>
                <w:sz w:val="21"/>
                <w:szCs w:val="21"/>
              </w:rPr>
            </w:pPr>
            <w:r>
              <w:rPr>
                <w:rFonts w:ascii="Times New Roman" w:hAnsi="Times New Roman" w:eastAsia="仿宋_GB2312"/>
                <w:sz w:val="21"/>
                <w:szCs w:val="21"/>
              </w:rPr>
              <w:t>48,533,284.34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21" w:type="dxa"/>
            <w:gridSpan w:val="2"/>
            <w:vAlign w:val="center"/>
          </w:tcPr>
          <w:p>
            <w:pPr>
              <w:spacing w:line="216" w:lineRule="exact"/>
              <w:rPr>
                <w:rFonts w:ascii="Times New Roman" w:hAnsi="Times New Roman" w:eastAsia="仿宋_GB2312"/>
                <w:color w:val="000000"/>
                <w:szCs w:val="21"/>
              </w:rPr>
            </w:pPr>
            <w:r>
              <w:rPr>
                <w:rFonts w:ascii="Times New Roman" w:hAnsi="Times New Roman" w:eastAsia="仿宋_GB2312"/>
                <w:color w:val="000000"/>
                <w:szCs w:val="21"/>
              </w:rPr>
              <w:t>本期未包括在支付额中的服务费支出</w:t>
            </w:r>
          </w:p>
        </w:tc>
        <w:tc>
          <w:tcPr>
            <w:tcW w:w="3449" w:type="dxa"/>
            <w:vAlign w:val="center"/>
          </w:tcPr>
          <w:p>
            <w:pPr>
              <w:pStyle w:val="66"/>
              <w:rPr>
                <w:rFonts w:ascii="Times New Roman" w:hAnsi="Times New Roman" w:eastAsia="仿宋_GB2312"/>
                <w:sz w:val="21"/>
                <w:szCs w:val="21"/>
              </w:rPr>
            </w:pPr>
            <w:r>
              <w:rPr>
                <w:rFonts w:ascii="Times New Roman" w:hAnsi="Times New Roman" w:eastAsia="仿宋_GB2312"/>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21" w:type="dxa"/>
            <w:gridSpan w:val="2"/>
            <w:vAlign w:val="center"/>
          </w:tcPr>
          <w:p>
            <w:pPr>
              <w:spacing w:line="216" w:lineRule="exact"/>
              <w:rPr>
                <w:rFonts w:ascii="Times New Roman" w:hAnsi="Times New Roman" w:eastAsia="仿宋_GB2312"/>
                <w:color w:val="000000"/>
                <w:szCs w:val="21"/>
              </w:rPr>
            </w:pPr>
            <w:r>
              <w:rPr>
                <w:rFonts w:ascii="Times New Roman" w:hAnsi="Times New Roman" w:eastAsia="仿宋_GB2312"/>
                <w:color w:val="000000"/>
                <w:szCs w:val="21"/>
              </w:rPr>
              <w:t>余额归还亚洲基础设施投资银行</w:t>
            </w:r>
          </w:p>
        </w:tc>
        <w:tc>
          <w:tcPr>
            <w:tcW w:w="3449" w:type="dxa"/>
            <w:vAlign w:val="center"/>
          </w:tcPr>
          <w:p>
            <w:pPr>
              <w:pStyle w:val="66"/>
              <w:rPr>
                <w:rFonts w:ascii="Times New Roman" w:hAnsi="Times New Roman" w:eastAsia="仿宋_GB2312"/>
                <w:sz w:val="21"/>
                <w:szCs w:val="21"/>
              </w:rPr>
            </w:pPr>
            <w:r>
              <w:rPr>
                <w:rFonts w:ascii="Times New Roman" w:hAnsi="Times New Roman" w:eastAsia="仿宋_GB2312"/>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21" w:type="dxa"/>
            <w:gridSpan w:val="2"/>
            <w:tcBorders>
              <w:top w:val="single" w:color="auto" w:sz="4" w:space="0"/>
              <w:left w:val="single" w:color="auto" w:sz="4" w:space="0"/>
              <w:bottom w:val="single" w:color="auto" w:sz="4" w:space="0"/>
              <w:right w:val="single" w:color="auto" w:sz="4" w:space="0"/>
            </w:tcBorders>
            <w:vAlign w:val="center"/>
          </w:tcPr>
          <w:p>
            <w:pPr>
              <w:spacing w:line="216" w:lineRule="exact"/>
              <w:rPr>
                <w:rFonts w:ascii="Times New Roman" w:hAnsi="Times New Roman" w:eastAsia="仿宋_GB2312"/>
                <w:color w:val="000000"/>
                <w:szCs w:val="21"/>
              </w:rPr>
            </w:pPr>
            <w:r>
              <w:rPr>
                <w:rFonts w:ascii="Times New Roman" w:hAnsi="Times New Roman" w:eastAsia="仿宋_GB2312"/>
                <w:color w:val="000000"/>
                <w:szCs w:val="21"/>
              </w:rPr>
              <w:t>期末余额</w:t>
            </w:r>
          </w:p>
        </w:tc>
        <w:tc>
          <w:tcPr>
            <w:tcW w:w="3449" w:type="dxa"/>
            <w:tcBorders>
              <w:top w:val="single" w:color="auto" w:sz="4" w:space="0"/>
              <w:left w:val="single" w:color="auto" w:sz="4" w:space="0"/>
              <w:bottom w:val="single" w:color="auto" w:sz="4" w:space="0"/>
              <w:right w:val="single" w:color="auto" w:sz="4" w:space="0"/>
            </w:tcBorders>
            <w:vAlign w:val="center"/>
          </w:tcPr>
          <w:p>
            <w:pPr>
              <w:pStyle w:val="66"/>
              <w:rPr>
                <w:rFonts w:ascii="Times New Roman" w:hAnsi="Times New Roman" w:eastAsia="仿宋_GB2312"/>
                <w:sz w:val="21"/>
                <w:szCs w:val="21"/>
              </w:rPr>
            </w:pPr>
            <w:r>
              <w:rPr>
                <w:rFonts w:ascii="Times New Roman" w:hAnsi="Times New Roman" w:eastAsia="仿宋_GB2312"/>
                <w:sz w:val="21"/>
                <w:szCs w:val="21"/>
              </w:rPr>
              <w:t>1,466,715.66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21" w:type="dxa"/>
            <w:gridSpan w:val="2"/>
            <w:tcBorders>
              <w:top w:val="single" w:color="auto" w:sz="4" w:space="0"/>
              <w:left w:val="single" w:color="auto" w:sz="4" w:space="0"/>
              <w:bottom w:val="single" w:color="auto" w:sz="4" w:space="0"/>
              <w:right w:val="single" w:color="auto" w:sz="4" w:space="0"/>
            </w:tcBorders>
            <w:vAlign w:val="center"/>
          </w:tcPr>
          <w:p>
            <w:pPr>
              <w:spacing w:line="216" w:lineRule="exact"/>
              <w:rPr>
                <w:rFonts w:ascii="Times New Roman" w:hAnsi="Times New Roman" w:eastAsia="仿宋_GB2312"/>
                <w:color w:val="000000"/>
                <w:szCs w:val="21"/>
              </w:rPr>
            </w:pPr>
            <w:r>
              <w:rPr>
                <w:rFonts w:ascii="Times New Roman" w:hAnsi="Times New Roman" w:eastAsia="仿宋_GB2312"/>
                <w:color w:val="000000"/>
                <w:szCs w:val="21"/>
              </w:rPr>
              <w:t>B部分：专用账户调节</w:t>
            </w:r>
          </w:p>
        </w:tc>
        <w:tc>
          <w:tcPr>
            <w:tcW w:w="34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15"/>
                <w:szCs w:val="15"/>
              </w:rPr>
            </w:pPr>
            <w:r>
              <w:rPr>
                <w:rFonts w:ascii="Times New Roman" w:hAnsi="Times New Roman" w:eastAsia="仿宋_GB2312"/>
                <w:color w:val="000000"/>
                <w:sz w:val="15"/>
                <w:szCs w:val="15"/>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21" w:type="dxa"/>
            <w:gridSpan w:val="2"/>
            <w:tcBorders>
              <w:top w:val="single" w:color="auto" w:sz="4" w:space="0"/>
              <w:left w:val="single" w:color="auto" w:sz="4" w:space="0"/>
              <w:bottom w:val="single" w:color="auto" w:sz="4" w:space="0"/>
              <w:right w:val="single" w:color="auto" w:sz="4" w:space="0"/>
            </w:tcBorders>
            <w:vAlign w:val="center"/>
          </w:tcPr>
          <w:p>
            <w:pPr>
              <w:spacing w:line="216" w:lineRule="exact"/>
              <w:rPr>
                <w:rFonts w:ascii="Times New Roman" w:hAnsi="Times New Roman" w:eastAsia="仿宋_GB2312"/>
                <w:color w:val="000000"/>
                <w:szCs w:val="21"/>
                <w:lang w:bidi="en-US"/>
              </w:rPr>
            </w:pPr>
            <w:r>
              <w:rPr>
                <w:rFonts w:ascii="Times New Roman" w:hAnsi="Times New Roman" w:eastAsia="仿宋_GB2312"/>
                <w:color w:val="000000"/>
                <w:szCs w:val="21"/>
              </w:rPr>
              <w:t>1. 亚洲基础设施投资银行首次存款总额</w:t>
            </w:r>
          </w:p>
        </w:tc>
        <w:tc>
          <w:tcPr>
            <w:tcW w:w="3449" w:type="dxa"/>
            <w:tcBorders>
              <w:top w:val="single" w:color="auto" w:sz="4" w:space="0"/>
              <w:left w:val="single" w:color="auto" w:sz="4" w:space="0"/>
              <w:bottom w:val="single" w:color="auto" w:sz="4" w:space="0"/>
              <w:right w:val="single" w:color="auto" w:sz="4" w:space="0"/>
            </w:tcBorders>
            <w:vAlign w:val="center"/>
          </w:tcPr>
          <w:p>
            <w:pPr>
              <w:pStyle w:val="66"/>
              <w:rPr>
                <w:rFonts w:ascii="Times New Roman" w:hAnsi="Times New Roman" w:eastAsia="仿宋_GB2312"/>
              </w:rPr>
            </w:pPr>
            <w:r>
              <w:rPr>
                <w:rFonts w:ascii="Times New Roman" w:hAnsi="Times New Roman" w:eastAsia="仿宋_GB2312"/>
              </w:rPr>
              <w:t>50,000,000.00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21" w:type="dxa"/>
            <w:gridSpan w:val="2"/>
            <w:tcBorders>
              <w:top w:val="single" w:color="auto" w:sz="4" w:space="0"/>
              <w:left w:val="single" w:color="auto" w:sz="4" w:space="0"/>
              <w:bottom w:val="single" w:color="auto" w:sz="4" w:space="0"/>
              <w:right w:val="single" w:color="auto" w:sz="4" w:space="0"/>
            </w:tcBorders>
            <w:vAlign w:val="center"/>
          </w:tcPr>
          <w:p>
            <w:pPr>
              <w:spacing w:line="216" w:lineRule="exact"/>
              <w:ind w:firstLine="210" w:firstLineChars="100"/>
              <w:rPr>
                <w:rFonts w:ascii="Times New Roman" w:hAnsi="Times New Roman" w:eastAsia="仿宋_GB2312"/>
                <w:color w:val="000000"/>
                <w:szCs w:val="21"/>
              </w:rPr>
            </w:pPr>
            <w:r>
              <w:rPr>
                <w:rFonts w:ascii="Times New Roman" w:hAnsi="Times New Roman" w:eastAsia="仿宋_GB2312"/>
                <w:color w:val="000000"/>
                <w:szCs w:val="21"/>
              </w:rPr>
              <w:t>减少：</w:t>
            </w:r>
          </w:p>
        </w:tc>
        <w:tc>
          <w:tcPr>
            <w:tcW w:w="3449" w:type="dxa"/>
            <w:tcBorders>
              <w:top w:val="single" w:color="auto" w:sz="4" w:space="0"/>
              <w:left w:val="single" w:color="auto" w:sz="4" w:space="0"/>
              <w:bottom w:val="single" w:color="auto" w:sz="4" w:space="0"/>
              <w:right w:val="single" w:color="auto" w:sz="4" w:space="0"/>
            </w:tcBorders>
            <w:vAlign w:val="center"/>
          </w:tcPr>
          <w:p>
            <w:pPr>
              <w:pStyle w:val="66"/>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21" w:type="dxa"/>
            <w:gridSpan w:val="2"/>
            <w:tcBorders>
              <w:top w:val="single" w:color="auto" w:sz="4" w:space="0"/>
              <w:left w:val="single" w:color="auto" w:sz="4" w:space="0"/>
              <w:bottom w:val="single" w:color="auto" w:sz="4" w:space="0"/>
              <w:right w:val="single" w:color="auto" w:sz="4" w:space="0"/>
            </w:tcBorders>
            <w:vAlign w:val="center"/>
          </w:tcPr>
          <w:p>
            <w:pPr>
              <w:spacing w:line="216" w:lineRule="exact"/>
              <w:rPr>
                <w:rFonts w:ascii="Times New Roman" w:hAnsi="Times New Roman" w:eastAsia="仿宋_GB2312"/>
                <w:color w:val="000000"/>
                <w:szCs w:val="21"/>
              </w:rPr>
            </w:pPr>
            <w:r>
              <w:rPr>
                <w:rFonts w:ascii="Times New Roman" w:hAnsi="Times New Roman" w:eastAsia="仿宋_GB2312"/>
                <w:color w:val="000000"/>
                <w:szCs w:val="21"/>
              </w:rPr>
              <w:t xml:space="preserve">2. </w:t>
            </w:r>
            <w:r>
              <w:rPr>
                <w:rFonts w:ascii="Times New Roman" w:hAnsi="Times New Roman" w:eastAsia="仿宋_GB2312"/>
                <w:color w:val="000000"/>
                <w:szCs w:val="21"/>
                <w:lang w:bidi="en-US"/>
              </w:rPr>
              <w:t>亚洲基础设施投资银行回收总额</w:t>
            </w:r>
          </w:p>
        </w:tc>
        <w:tc>
          <w:tcPr>
            <w:tcW w:w="3449" w:type="dxa"/>
            <w:tcBorders>
              <w:top w:val="single" w:color="auto" w:sz="4" w:space="0"/>
              <w:left w:val="single" w:color="auto" w:sz="4" w:space="0"/>
              <w:bottom w:val="single" w:color="auto" w:sz="4" w:space="0"/>
              <w:right w:val="single" w:color="auto" w:sz="4" w:space="0"/>
            </w:tcBorders>
            <w:vAlign w:val="center"/>
          </w:tcPr>
          <w:p>
            <w:pPr>
              <w:pStyle w:val="66"/>
              <w:rPr>
                <w:rFonts w:ascii="Times New Roman" w:hAnsi="Times New Roman" w:eastAsia="仿宋_GB2312"/>
              </w:rPr>
            </w:pPr>
            <w:r>
              <w:rPr>
                <w:rFonts w:ascii="Times New Roman" w:hAnsi="Times New Roman" w:eastAsia="仿宋_GB23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21" w:type="dxa"/>
            <w:gridSpan w:val="2"/>
            <w:tcBorders>
              <w:top w:val="single" w:color="auto" w:sz="4" w:space="0"/>
              <w:left w:val="single" w:color="auto" w:sz="4" w:space="0"/>
              <w:bottom w:val="single" w:color="auto" w:sz="4" w:space="0"/>
              <w:right w:val="single" w:color="auto" w:sz="4" w:space="0"/>
            </w:tcBorders>
            <w:vAlign w:val="center"/>
          </w:tcPr>
          <w:p>
            <w:pPr>
              <w:spacing w:line="216" w:lineRule="exact"/>
              <w:rPr>
                <w:rFonts w:ascii="Times New Roman" w:hAnsi="Times New Roman" w:eastAsia="仿宋_GB2312"/>
                <w:color w:val="000000"/>
                <w:szCs w:val="21"/>
              </w:rPr>
            </w:pPr>
            <w:r>
              <w:rPr>
                <w:rFonts w:ascii="Times New Roman" w:hAnsi="Times New Roman" w:eastAsia="仿宋_GB2312"/>
                <w:color w:val="000000"/>
                <w:szCs w:val="21"/>
              </w:rPr>
              <w:t>3. 本期期末专用账户首次存款净额</w:t>
            </w:r>
          </w:p>
        </w:tc>
        <w:tc>
          <w:tcPr>
            <w:tcW w:w="3449" w:type="dxa"/>
            <w:tcBorders>
              <w:top w:val="single" w:color="auto" w:sz="4" w:space="0"/>
              <w:left w:val="single" w:color="auto" w:sz="4" w:space="0"/>
              <w:bottom w:val="single" w:color="auto" w:sz="4" w:space="0"/>
              <w:right w:val="single" w:color="auto" w:sz="4" w:space="0"/>
            </w:tcBorders>
            <w:vAlign w:val="center"/>
          </w:tcPr>
          <w:p>
            <w:pPr>
              <w:pStyle w:val="66"/>
              <w:rPr>
                <w:rFonts w:ascii="Times New Roman" w:hAnsi="Times New Roman" w:eastAsia="仿宋_GB2312"/>
              </w:rPr>
            </w:pPr>
            <w:r>
              <w:rPr>
                <w:rFonts w:ascii="Times New Roman" w:hAnsi="Times New Roman" w:eastAsia="仿宋_GB2312"/>
              </w:rPr>
              <w:t>50,000,000.00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21" w:type="dxa"/>
            <w:gridSpan w:val="2"/>
            <w:tcBorders>
              <w:top w:val="single" w:color="auto" w:sz="4" w:space="0"/>
              <w:left w:val="single" w:color="auto" w:sz="4" w:space="0"/>
              <w:bottom w:val="single" w:color="auto" w:sz="4" w:space="0"/>
              <w:right w:val="single" w:color="auto" w:sz="4" w:space="0"/>
            </w:tcBorders>
            <w:vAlign w:val="center"/>
          </w:tcPr>
          <w:p>
            <w:pPr>
              <w:spacing w:line="216" w:lineRule="exact"/>
              <w:rPr>
                <w:rFonts w:ascii="Times New Roman" w:hAnsi="Times New Roman" w:eastAsia="仿宋_GB2312"/>
                <w:color w:val="000000"/>
                <w:szCs w:val="21"/>
              </w:rPr>
            </w:pPr>
            <w:r>
              <w:rPr>
                <w:rFonts w:ascii="Times New Roman" w:hAnsi="Times New Roman" w:eastAsia="仿宋_GB2312"/>
                <w:color w:val="000000"/>
                <w:szCs w:val="21"/>
              </w:rPr>
              <w:t>4. 专用账户期末余额</w:t>
            </w:r>
          </w:p>
        </w:tc>
        <w:tc>
          <w:tcPr>
            <w:tcW w:w="3449" w:type="dxa"/>
            <w:tcBorders>
              <w:top w:val="single" w:color="auto" w:sz="4" w:space="0"/>
              <w:left w:val="single" w:color="auto" w:sz="4" w:space="0"/>
              <w:bottom w:val="single" w:color="auto" w:sz="4" w:space="0"/>
              <w:right w:val="single" w:color="auto" w:sz="4" w:space="0"/>
            </w:tcBorders>
            <w:vAlign w:val="center"/>
          </w:tcPr>
          <w:p>
            <w:pPr>
              <w:pStyle w:val="66"/>
              <w:rPr>
                <w:rFonts w:ascii="Times New Roman" w:hAnsi="Times New Roman" w:eastAsia="仿宋_GB2312"/>
              </w:rPr>
            </w:pPr>
            <w:r>
              <w:rPr>
                <w:rFonts w:ascii="Times New Roman" w:hAnsi="Times New Roman" w:eastAsia="仿宋_GB2312"/>
              </w:rPr>
              <w:t>1,466,715.66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21" w:type="dxa"/>
            <w:gridSpan w:val="2"/>
            <w:tcBorders>
              <w:top w:val="single" w:color="auto" w:sz="4" w:space="0"/>
              <w:left w:val="single" w:color="auto" w:sz="4" w:space="0"/>
              <w:bottom w:val="single" w:color="auto" w:sz="4" w:space="0"/>
              <w:right w:val="single" w:color="auto" w:sz="4" w:space="0"/>
            </w:tcBorders>
            <w:vAlign w:val="center"/>
          </w:tcPr>
          <w:p>
            <w:pPr>
              <w:spacing w:line="216" w:lineRule="exact"/>
              <w:ind w:firstLine="210" w:firstLineChars="100"/>
              <w:rPr>
                <w:rFonts w:ascii="Times New Roman" w:hAnsi="Times New Roman" w:eastAsia="仿宋_GB2312"/>
                <w:color w:val="000000"/>
                <w:szCs w:val="21"/>
              </w:rPr>
            </w:pPr>
            <w:r>
              <w:rPr>
                <w:rFonts w:ascii="Times New Roman" w:hAnsi="Times New Roman" w:eastAsia="仿宋_GB2312"/>
                <w:color w:val="000000"/>
                <w:szCs w:val="21"/>
              </w:rPr>
              <w:t>增加：</w:t>
            </w:r>
          </w:p>
        </w:tc>
        <w:tc>
          <w:tcPr>
            <w:tcW w:w="3449" w:type="dxa"/>
            <w:tcBorders>
              <w:top w:val="single" w:color="auto" w:sz="4" w:space="0"/>
              <w:left w:val="single" w:color="auto" w:sz="4" w:space="0"/>
              <w:bottom w:val="single" w:color="auto" w:sz="4" w:space="0"/>
              <w:right w:val="single" w:color="auto" w:sz="4" w:space="0"/>
            </w:tcBorders>
            <w:vAlign w:val="center"/>
          </w:tcPr>
          <w:p>
            <w:pPr>
              <w:pStyle w:val="66"/>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21" w:type="dxa"/>
            <w:gridSpan w:val="2"/>
            <w:tcBorders>
              <w:top w:val="single" w:color="auto" w:sz="4" w:space="0"/>
              <w:left w:val="single" w:color="auto" w:sz="4" w:space="0"/>
              <w:bottom w:val="single" w:color="auto" w:sz="4" w:space="0"/>
              <w:right w:val="single" w:color="auto" w:sz="4" w:space="0"/>
            </w:tcBorders>
            <w:vAlign w:val="center"/>
          </w:tcPr>
          <w:p>
            <w:pPr>
              <w:spacing w:line="216" w:lineRule="exact"/>
              <w:rPr>
                <w:rFonts w:ascii="Times New Roman" w:hAnsi="Times New Roman" w:eastAsia="仿宋_GB2312"/>
                <w:color w:val="000000"/>
                <w:szCs w:val="21"/>
              </w:rPr>
            </w:pPr>
            <w:r>
              <w:rPr>
                <w:rFonts w:ascii="Times New Roman" w:hAnsi="Times New Roman" w:eastAsia="仿宋_GB2312"/>
                <w:color w:val="000000"/>
                <w:szCs w:val="21"/>
              </w:rPr>
              <w:t>5. 截至本期期末已申请报账但尚未回补金额</w:t>
            </w:r>
          </w:p>
        </w:tc>
        <w:tc>
          <w:tcPr>
            <w:tcW w:w="3449" w:type="dxa"/>
            <w:tcBorders>
              <w:top w:val="single" w:color="auto" w:sz="4" w:space="0"/>
              <w:left w:val="single" w:color="auto" w:sz="4" w:space="0"/>
              <w:bottom w:val="single" w:color="auto" w:sz="4" w:space="0"/>
              <w:right w:val="single" w:color="auto" w:sz="4" w:space="0"/>
            </w:tcBorders>
            <w:vAlign w:val="center"/>
          </w:tcPr>
          <w:p>
            <w:pPr>
              <w:pStyle w:val="66"/>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88" w:type="dxa"/>
            <w:vAlign w:val="center"/>
          </w:tcPr>
          <w:p>
            <w:pPr>
              <w:spacing w:line="216" w:lineRule="exact"/>
              <w:rPr>
                <w:rFonts w:ascii="Times New Roman" w:hAnsi="Times New Roman" w:eastAsia="仿宋_GB2312"/>
                <w:color w:val="000000"/>
                <w:szCs w:val="21"/>
              </w:rPr>
            </w:pPr>
            <w:r>
              <w:rPr>
                <w:rFonts w:ascii="Times New Roman" w:hAnsi="Times New Roman" w:eastAsia="仿宋_GB2312"/>
                <w:color w:val="000000"/>
                <w:szCs w:val="21"/>
              </w:rPr>
              <w:t>申请书号</w:t>
            </w:r>
          </w:p>
        </w:tc>
        <w:tc>
          <w:tcPr>
            <w:tcW w:w="2233" w:type="dxa"/>
            <w:vAlign w:val="center"/>
          </w:tcPr>
          <w:p>
            <w:pPr>
              <w:spacing w:line="216" w:lineRule="exact"/>
              <w:rPr>
                <w:rFonts w:ascii="Times New Roman" w:hAnsi="Times New Roman" w:eastAsia="仿宋_GB2312"/>
                <w:color w:val="000000"/>
                <w:szCs w:val="21"/>
              </w:rPr>
            </w:pPr>
            <w:r>
              <w:rPr>
                <w:rFonts w:ascii="Times New Roman" w:hAnsi="Times New Roman" w:eastAsia="仿宋_GB2312"/>
                <w:color w:val="000000"/>
                <w:szCs w:val="21"/>
              </w:rPr>
              <w:t>金额</w:t>
            </w:r>
          </w:p>
        </w:tc>
        <w:tc>
          <w:tcPr>
            <w:tcW w:w="3449" w:type="dxa"/>
            <w:vAlign w:val="center"/>
          </w:tcPr>
          <w:p>
            <w:pPr>
              <w:pStyle w:val="66"/>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88" w:type="dxa"/>
            <w:vAlign w:val="center"/>
          </w:tcPr>
          <w:p>
            <w:pPr>
              <w:spacing w:line="216" w:lineRule="exact"/>
              <w:rPr>
                <w:rFonts w:ascii="Times New Roman" w:hAnsi="Times New Roman" w:eastAsia="仿宋_GB2312"/>
                <w:color w:val="000000"/>
                <w:szCs w:val="21"/>
              </w:rPr>
            </w:pPr>
          </w:p>
        </w:tc>
        <w:tc>
          <w:tcPr>
            <w:tcW w:w="2233" w:type="dxa"/>
            <w:vAlign w:val="center"/>
          </w:tcPr>
          <w:p>
            <w:pPr>
              <w:spacing w:line="216" w:lineRule="exact"/>
              <w:rPr>
                <w:rFonts w:ascii="Times New Roman" w:hAnsi="Times New Roman" w:eastAsia="仿宋_GB2312"/>
                <w:color w:val="000000"/>
                <w:szCs w:val="21"/>
              </w:rPr>
            </w:pPr>
          </w:p>
        </w:tc>
        <w:tc>
          <w:tcPr>
            <w:tcW w:w="3449" w:type="dxa"/>
            <w:vAlign w:val="center"/>
          </w:tcPr>
          <w:p>
            <w:pPr>
              <w:pStyle w:val="66"/>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88" w:type="dxa"/>
            <w:vAlign w:val="center"/>
          </w:tcPr>
          <w:p>
            <w:pPr>
              <w:spacing w:line="216" w:lineRule="exact"/>
              <w:rPr>
                <w:rFonts w:ascii="Times New Roman" w:hAnsi="Times New Roman" w:eastAsia="仿宋_GB2312"/>
                <w:color w:val="000000"/>
                <w:szCs w:val="21"/>
              </w:rPr>
            </w:pPr>
          </w:p>
        </w:tc>
        <w:tc>
          <w:tcPr>
            <w:tcW w:w="2233" w:type="dxa"/>
            <w:vAlign w:val="center"/>
          </w:tcPr>
          <w:p>
            <w:pPr>
              <w:spacing w:line="216" w:lineRule="exact"/>
              <w:rPr>
                <w:rFonts w:ascii="Times New Roman" w:hAnsi="Times New Roman" w:eastAsia="仿宋_GB2312"/>
                <w:color w:val="000000"/>
                <w:szCs w:val="21"/>
              </w:rPr>
            </w:pPr>
          </w:p>
        </w:tc>
        <w:tc>
          <w:tcPr>
            <w:tcW w:w="3449" w:type="dxa"/>
            <w:vAlign w:val="center"/>
          </w:tcPr>
          <w:p>
            <w:pPr>
              <w:pStyle w:val="66"/>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21" w:type="dxa"/>
            <w:gridSpan w:val="2"/>
            <w:vAlign w:val="center"/>
          </w:tcPr>
          <w:p>
            <w:pPr>
              <w:spacing w:line="216" w:lineRule="exact"/>
              <w:rPr>
                <w:rFonts w:ascii="Times New Roman" w:hAnsi="Times New Roman" w:eastAsia="仿宋_GB2312"/>
                <w:color w:val="000000"/>
                <w:szCs w:val="21"/>
              </w:rPr>
            </w:pPr>
            <w:r>
              <w:rPr>
                <w:rFonts w:ascii="Times New Roman" w:hAnsi="Times New Roman" w:eastAsia="仿宋_GB2312"/>
                <w:color w:val="000000"/>
                <w:szCs w:val="21"/>
              </w:rPr>
              <w:t>6. 截至本期期末已支付但尚未申请报账金额</w:t>
            </w:r>
          </w:p>
        </w:tc>
        <w:tc>
          <w:tcPr>
            <w:tcW w:w="3449" w:type="dxa"/>
            <w:vAlign w:val="center"/>
          </w:tcPr>
          <w:p>
            <w:pPr>
              <w:pStyle w:val="66"/>
              <w:rPr>
                <w:rFonts w:ascii="Times New Roman" w:hAnsi="Times New Roman" w:eastAsia="仿宋_GB2312"/>
              </w:rPr>
            </w:pPr>
            <w:r>
              <w:rPr>
                <w:rFonts w:ascii="Times New Roman" w:hAnsi="Times New Roman" w:eastAsia="仿宋_GB2312"/>
              </w:rPr>
              <w:t>48,533,284.34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21" w:type="dxa"/>
            <w:gridSpan w:val="2"/>
            <w:vAlign w:val="center"/>
          </w:tcPr>
          <w:p>
            <w:pPr>
              <w:spacing w:line="216" w:lineRule="exact"/>
              <w:rPr>
                <w:rFonts w:ascii="Times New Roman" w:hAnsi="Times New Roman" w:eastAsia="仿宋_GB2312"/>
                <w:color w:val="000000"/>
                <w:szCs w:val="21"/>
              </w:rPr>
            </w:pPr>
            <w:r>
              <w:rPr>
                <w:rFonts w:ascii="Times New Roman" w:hAnsi="Times New Roman" w:eastAsia="仿宋_GB2312"/>
                <w:color w:val="000000"/>
                <w:szCs w:val="21"/>
              </w:rPr>
              <w:t>7. 服务费累计支出（如未含在5和6栏中）</w:t>
            </w:r>
          </w:p>
        </w:tc>
        <w:tc>
          <w:tcPr>
            <w:tcW w:w="3449" w:type="dxa"/>
            <w:vAlign w:val="center"/>
          </w:tcPr>
          <w:p>
            <w:pPr>
              <w:pStyle w:val="66"/>
              <w:rPr>
                <w:rFonts w:ascii="Times New Roman" w:hAnsi="Times New Roman" w:eastAsia="仿宋_GB2312"/>
              </w:rPr>
            </w:pPr>
            <w:r>
              <w:rPr>
                <w:rFonts w:ascii="Times New Roman" w:hAnsi="Times New Roman" w:eastAsia="仿宋_GB23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21" w:type="dxa"/>
            <w:gridSpan w:val="2"/>
            <w:vAlign w:val="center"/>
          </w:tcPr>
          <w:p>
            <w:pPr>
              <w:spacing w:line="216" w:lineRule="exact"/>
              <w:ind w:firstLine="210" w:firstLineChars="100"/>
              <w:rPr>
                <w:rFonts w:ascii="Times New Roman" w:hAnsi="Times New Roman" w:eastAsia="仿宋_GB2312"/>
                <w:color w:val="000000"/>
                <w:szCs w:val="21"/>
              </w:rPr>
            </w:pPr>
            <w:r>
              <w:rPr>
                <w:rFonts w:ascii="Times New Roman" w:hAnsi="Times New Roman" w:eastAsia="仿宋_GB2312"/>
                <w:color w:val="000000"/>
                <w:szCs w:val="21"/>
              </w:rPr>
              <w:t>减少：</w:t>
            </w:r>
          </w:p>
        </w:tc>
        <w:tc>
          <w:tcPr>
            <w:tcW w:w="3449" w:type="dxa"/>
            <w:vAlign w:val="center"/>
          </w:tcPr>
          <w:p>
            <w:pPr>
              <w:pStyle w:val="66"/>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21" w:type="dxa"/>
            <w:gridSpan w:val="2"/>
            <w:vAlign w:val="center"/>
          </w:tcPr>
          <w:p>
            <w:pPr>
              <w:spacing w:line="216" w:lineRule="exact"/>
              <w:rPr>
                <w:rFonts w:ascii="Times New Roman" w:hAnsi="Times New Roman" w:eastAsia="仿宋_GB2312"/>
                <w:color w:val="000000"/>
                <w:szCs w:val="21"/>
              </w:rPr>
            </w:pPr>
            <w:r>
              <w:rPr>
                <w:rFonts w:ascii="Times New Roman" w:hAnsi="Times New Roman" w:eastAsia="仿宋_GB2312"/>
                <w:color w:val="000000"/>
                <w:szCs w:val="21"/>
              </w:rPr>
              <w:t>8. 利息收入（存入专用账户部分）</w:t>
            </w:r>
          </w:p>
        </w:tc>
        <w:tc>
          <w:tcPr>
            <w:tcW w:w="3449" w:type="dxa"/>
            <w:vAlign w:val="center"/>
          </w:tcPr>
          <w:p>
            <w:pPr>
              <w:pStyle w:val="66"/>
              <w:rPr>
                <w:rFonts w:ascii="Times New Roman" w:hAnsi="Times New Roman" w:eastAsia="仿宋_GB2312"/>
              </w:rPr>
            </w:pPr>
            <w:r>
              <w:rPr>
                <w:rFonts w:ascii="Times New Roman" w:hAnsi="Times New Roman" w:eastAsia="仿宋_GB23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21" w:type="dxa"/>
            <w:gridSpan w:val="2"/>
            <w:vAlign w:val="center"/>
          </w:tcPr>
          <w:p>
            <w:pPr>
              <w:spacing w:line="216" w:lineRule="exact"/>
              <w:rPr>
                <w:rFonts w:ascii="Times New Roman" w:hAnsi="Times New Roman" w:eastAsia="仿宋_GB2312"/>
                <w:color w:val="000000"/>
                <w:szCs w:val="21"/>
              </w:rPr>
            </w:pPr>
            <w:r>
              <w:rPr>
                <w:rFonts w:ascii="Times New Roman" w:hAnsi="Times New Roman" w:eastAsia="仿宋_GB2312"/>
                <w:color w:val="000000"/>
                <w:szCs w:val="21"/>
              </w:rPr>
              <w:t>9. 本期期末专用账户首次存款净额</w:t>
            </w:r>
          </w:p>
        </w:tc>
        <w:tc>
          <w:tcPr>
            <w:tcW w:w="3449" w:type="dxa"/>
            <w:vAlign w:val="center"/>
          </w:tcPr>
          <w:p>
            <w:pPr>
              <w:pStyle w:val="66"/>
              <w:rPr>
                <w:rFonts w:ascii="Times New Roman" w:hAnsi="Times New Roman" w:eastAsia="仿宋_GB2312"/>
              </w:rPr>
            </w:pPr>
            <w:r>
              <w:rPr>
                <w:rFonts w:ascii="Times New Roman" w:hAnsi="Times New Roman" w:eastAsia="仿宋_GB2312"/>
              </w:rPr>
              <w:t>50,000,000.00</w:t>
            </w:r>
          </w:p>
        </w:tc>
      </w:tr>
    </w:tbl>
    <w:p>
      <w:pPr>
        <w:tabs>
          <w:tab w:val="left" w:pos="7140"/>
        </w:tabs>
        <w:autoSpaceDE w:val="0"/>
        <w:autoSpaceDN w:val="0"/>
        <w:adjustRightInd w:val="0"/>
        <w:outlineLvl w:val="1"/>
        <w:rPr>
          <w:rFonts w:ascii="Times New Roman" w:hAnsi="Times New Roman" w:eastAsia="仿宋_GB2312"/>
          <w:color w:val="000000"/>
        </w:rPr>
      </w:pPr>
    </w:p>
    <w:p>
      <w:pPr>
        <w:tabs>
          <w:tab w:val="left" w:pos="7140"/>
        </w:tabs>
        <w:autoSpaceDE w:val="0"/>
        <w:autoSpaceDN w:val="0"/>
        <w:adjustRightInd w:val="0"/>
        <w:outlineLvl w:val="1"/>
        <w:rPr>
          <w:rFonts w:ascii="楷体_GB2312" w:hAnsi="Times New Roman" w:eastAsia="楷体_GB2312"/>
          <w:color w:val="000000"/>
          <w:sz w:val="32"/>
          <w:szCs w:val="32"/>
        </w:rPr>
      </w:pPr>
      <w:r>
        <w:rPr>
          <w:rFonts w:ascii="Times New Roman" w:hAnsi="Times New Roman" w:eastAsia="仿宋_GB2312"/>
          <w:color w:val="000000"/>
        </w:rPr>
        <w:br w:type="page"/>
      </w:r>
      <w:bookmarkStart w:id="51" w:name="_Toc421000050"/>
      <w:bookmarkStart w:id="52" w:name="_Toc74234390"/>
      <w:bookmarkStart w:id="53" w:name="_Toc421024012"/>
      <w:r>
        <w:rPr>
          <w:rFonts w:hint="eastAsia" w:ascii="楷体_GB2312" w:hAnsi="Times New Roman" w:eastAsia="楷体_GB2312"/>
          <w:color w:val="000000"/>
          <w:sz w:val="32"/>
          <w:szCs w:val="32"/>
        </w:rPr>
        <w:t>（五）财务报表附注</w:t>
      </w:r>
      <w:bookmarkEnd w:id="51"/>
      <w:bookmarkEnd w:id="52"/>
      <w:bookmarkEnd w:id="53"/>
    </w:p>
    <w:p>
      <w:pPr>
        <w:pStyle w:val="73"/>
        <w:spacing w:beforeLines="50" w:line="360" w:lineRule="auto"/>
        <w:rPr>
          <w:rFonts w:ascii="黑体" w:hAnsi="黑体" w:eastAsia="黑体"/>
          <w:b w:val="0"/>
          <w:snapToGrid w:val="0"/>
        </w:rPr>
      </w:pPr>
      <w:r>
        <w:rPr>
          <w:rFonts w:ascii="黑体" w:hAnsi="黑体" w:eastAsia="黑体"/>
          <w:b w:val="0"/>
          <w:color w:val="000000"/>
        </w:rPr>
        <w:t>财务报表附注</w:t>
      </w:r>
    </w:p>
    <w:p>
      <w:pPr>
        <w:pStyle w:val="86"/>
        <w:overflowPunct w:val="0"/>
        <w:spacing w:after="0" w:line="520" w:lineRule="exact"/>
        <w:ind w:firstLine="640" w:firstLineChars="200"/>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rPr>
        <w:t>1.项目情况</w:t>
      </w:r>
    </w:p>
    <w:p>
      <w:pPr>
        <w:pStyle w:val="86"/>
        <w:overflowPunct w:val="0"/>
        <w:spacing w:after="0" w:line="560" w:lineRule="exact"/>
        <w:ind w:firstLine="640" w:firstLineChars="200"/>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rPr>
        <w:t>应急储备项目是北京市燃气集团有限责任公司（以下简称北京燃气集团）贯彻落实党中央和国务院关于加快推进天然气产供销体系建设重大决策部署,保障首都天然气安全供应的重大项目。项目总投资约人民币200亿元（项目建设投资约人民币194亿元，包括还贷利息人民币6亿元）。2020年1月9日该项目建设获得国家发展改革委核准批复。应急储备项目是中国境内第一个应用薄膜技术建造陆上大型LNG储罐项目,得到了国家相关委办局及京津冀政府的大力支持,项目外输管道途经京津冀三省市，将在辐射区域内形成有效的天然气综合利用和应急调峰保障能力,并在税收、就业和地方经济发展等方面发挥积极的促进作用。</w:t>
      </w:r>
    </w:p>
    <w:p>
      <w:pPr>
        <w:pStyle w:val="86"/>
        <w:overflowPunct w:val="0"/>
        <w:spacing w:after="0" w:line="560" w:lineRule="exact"/>
        <w:ind w:firstLine="640" w:firstLineChars="200"/>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rPr>
        <w:t>2020年6月，中华人民共和国财政部与亚投行签定贷款协定，由亚投行提供5亿美元贷款用于应急储备项目中的码头和接收站建设。2020年8月，北京市财政局代表北京市政府与财政部签定了《财政部与北京市人民政府关于亚投行贷款北京燃气天津南港液化天然气应急储备项目的转贷协议》，2020年9月北京市财政局与北京燃气集团签定了《关于亚洲基础设施投资银行“天津南港液化天然气应急储备项目”》再转贷协定，项目的设计、建设和管理由北京燃气集团天津液化天然气应急储备项目部(以下简称天津南港项目部)负责组织和实施。鉴于亚投行提供5亿美元贷款仅用于应急储备项目中的码头和接收站建设,外输管线投资未纳入此报表范围。</w:t>
      </w:r>
    </w:p>
    <w:p>
      <w:pPr>
        <w:pStyle w:val="86"/>
        <w:overflowPunct w:val="0"/>
        <w:spacing w:after="0" w:line="560" w:lineRule="exact"/>
        <w:ind w:firstLine="640" w:firstLineChars="200"/>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rPr>
        <w:t>1.1项目建设内容</w:t>
      </w:r>
    </w:p>
    <w:p>
      <w:pPr>
        <w:pStyle w:val="86"/>
        <w:overflowPunct w:val="0"/>
        <w:spacing w:after="0" w:line="560" w:lineRule="exact"/>
        <w:ind w:firstLine="640" w:firstLineChars="200"/>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rPr>
        <w:t>项目建设地点位于天津市滨海新区南港工业区，建设内容包括码头、接收站两部分，具体为：</w:t>
      </w:r>
    </w:p>
    <w:p>
      <w:pPr>
        <w:pStyle w:val="86"/>
        <w:overflowPunct w:val="0"/>
        <w:spacing w:after="0" w:line="560" w:lineRule="exact"/>
        <w:ind w:firstLine="640" w:firstLineChars="200"/>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rPr>
        <w:t>码头：接卸规模500万吨/年。工程新建1个最大靠泊 26.6万方LNG 船的LNG泊位、1座工作船（兼大件）码头及相应配套设施。码头工程包括卸船码头工程、卸船码头后方引桥工程、变配电间平台工程、靠泊辅助及缆力环境监测系统、码头附属设施供电照明环境保护及安全防护设施、通信系统、导航设施、大型临时工程等。</w:t>
      </w:r>
    </w:p>
    <w:p>
      <w:pPr>
        <w:pStyle w:val="86"/>
        <w:overflowPunct w:val="0"/>
        <w:spacing w:after="0" w:line="560" w:lineRule="exact"/>
        <w:ind w:firstLine="640" w:firstLineChars="200"/>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rPr>
        <w:t>接收站：建设10座不少于20万立方米LNG储罐及配套工艺设备，以及辅助公用工程设施，并预留2座22万方LNG储罐建设用地。</w:t>
      </w:r>
    </w:p>
    <w:p>
      <w:pPr>
        <w:pStyle w:val="86"/>
        <w:overflowPunct w:val="0"/>
        <w:spacing w:after="0" w:line="560" w:lineRule="exact"/>
        <w:ind w:firstLine="640" w:firstLineChars="200"/>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rPr>
        <w:t>1.2项目进展情况</w:t>
      </w:r>
    </w:p>
    <w:p>
      <w:pPr>
        <w:pStyle w:val="86"/>
        <w:overflowPunct w:val="0"/>
        <w:spacing w:after="0" w:line="560" w:lineRule="exact"/>
        <w:ind w:firstLine="640" w:firstLineChars="200"/>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rPr>
        <w:t>（1）截至2020年12月31日，储罐一阶段工程总进度计划完成31.64%，实际完成32.00%，总体进度超前0.36%。储罐01#、03#罐外墙施工至第六层，储罐02#、04#罐外墙施工至第五层，四台罐拱顶吊装全部完成，按期完成本年度进度目标。储罐二、三阶段桩基工程总进度计划完成100%，实际完成100%。累计完成储罐桩基施工2406根。</w:t>
      </w:r>
    </w:p>
    <w:p>
      <w:pPr>
        <w:pStyle w:val="86"/>
        <w:overflowPunct w:val="0"/>
        <w:spacing w:after="0" w:line="560" w:lineRule="exact"/>
        <w:ind w:firstLine="640" w:firstLineChars="200"/>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rPr>
        <w:t>（2）正在招标的工程：配套码头工程、储罐二、三阶段设计、采购、施工（EPC）总承包、配套码头疏浚工程及接收站外电设计、采购、施工（EPC）总承包。</w:t>
      </w:r>
    </w:p>
    <w:p>
      <w:pPr>
        <w:pStyle w:val="86"/>
        <w:overflowPunct w:val="0"/>
        <w:spacing w:after="0" w:line="560" w:lineRule="exact"/>
        <w:ind w:firstLine="640" w:firstLineChars="200"/>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rPr>
        <w:t>1.3资金支出情况</w:t>
      </w:r>
    </w:p>
    <w:p>
      <w:pPr>
        <w:pStyle w:val="86"/>
        <w:overflowPunct w:val="0"/>
        <w:spacing w:after="0" w:line="560" w:lineRule="exact"/>
        <w:ind w:firstLine="640" w:firstLineChars="200"/>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rPr>
        <w:t>截至2020年12月31日，项目在建工程累计支出人民币14.99亿元，主要包括码头及接收站建设。其中使用亚投行贷款资金项目主要包括两部分：控制性工程储罐一阶段设计、施工、采购（EPC）工程及接收站设计、施工、采购（EPC）总承包工程，具体支出情况如下：</w:t>
      </w:r>
    </w:p>
    <w:p>
      <w:pPr>
        <w:pStyle w:val="86"/>
        <w:overflowPunct w:val="0"/>
        <w:spacing w:after="0" w:line="560" w:lineRule="exact"/>
        <w:ind w:firstLine="640" w:firstLineChars="200"/>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rPr>
        <w:t>（1）控制性工程储罐一阶段EPC工程合同：截至2020年底，使用亚投行贷款资金4853.33万美元，折合人民币3.17亿元，用于支付承包商第一笔工程进度款，建设内容主要为4座储罐的桩基和基础承台。</w:t>
      </w:r>
    </w:p>
    <w:p>
      <w:pPr>
        <w:pStyle w:val="86"/>
        <w:overflowPunct w:val="0"/>
        <w:spacing w:after="0" w:line="560" w:lineRule="exact"/>
        <w:ind w:firstLine="640" w:firstLineChars="200"/>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rPr>
        <w:t>（2）接收站EPC总承包工程合同：已完成合同签订，计划2021年3月份现场开工，2020年无资金支出。</w:t>
      </w:r>
    </w:p>
    <w:p>
      <w:pPr>
        <w:pStyle w:val="86"/>
        <w:overflowPunct w:val="0"/>
        <w:spacing w:after="0" w:line="560" w:lineRule="exact"/>
        <w:ind w:firstLine="640" w:firstLineChars="200"/>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rPr>
        <w:t>2.财务报表编制范围</w:t>
      </w:r>
    </w:p>
    <w:p>
      <w:pPr>
        <w:pStyle w:val="86"/>
        <w:overflowPunct w:val="0"/>
        <w:spacing w:after="0" w:line="560" w:lineRule="exact"/>
        <w:ind w:firstLine="640" w:firstLineChars="200"/>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rPr>
        <w:t>本财务报表编制范围为：北京燃气集团（码头及接收站工程）财务报表及北京市财政局专用账户报表。</w:t>
      </w:r>
    </w:p>
    <w:p>
      <w:pPr>
        <w:pStyle w:val="86"/>
        <w:overflowPunct w:val="0"/>
        <w:spacing w:after="0" w:line="560" w:lineRule="exact"/>
        <w:ind w:firstLine="640" w:firstLineChars="200"/>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rPr>
        <w:t>3.主要会计政策</w:t>
      </w:r>
    </w:p>
    <w:p>
      <w:pPr>
        <w:pStyle w:val="86"/>
        <w:overflowPunct w:val="0"/>
        <w:spacing w:after="0" w:line="560" w:lineRule="exact"/>
        <w:ind w:firstLine="640" w:firstLineChars="200"/>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rPr>
        <w:t>3.1本项目财务报表参照财政部《世界银行贷款项目会计核算办法》（财际字〔2020〕13号）和《北京燃气天津南港LNG应急储备项目亚洲基础设施投资银行贷款财务管理手册》的要求编制。</w:t>
      </w:r>
    </w:p>
    <w:p>
      <w:pPr>
        <w:pStyle w:val="86"/>
        <w:overflowPunct w:val="0"/>
        <w:spacing w:after="0" w:line="560" w:lineRule="exact"/>
        <w:ind w:firstLine="640" w:firstLineChars="200"/>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rPr>
        <w:t>3.2会计核算年度采用公历年制，即公历每年1月1日至12月31日。</w:t>
      </w:r>
    </w:p>
    <w:p>
      <w:pPr>
        <w:pStyle w:val="86"/>
        <w:overflowPunct w:val="0"/>
        <w:spacing w:after="0" w:line="560" w:lineRule="exact"/>
        <w:ind w:firstLine="640" w:firstLineChars="200"/>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rPr>
        <w:t>3.3本项目会计核算以“权责发生制”作为记账原则，采用借贷复式记账法记账，以人民币为记账本位币。</w:t>
      </w:r>
    </w:p>
    <w:p>
      <w:pPr>
        <w:pStyle w:val="86"/>
        <w:overflowPunct w:val="0"/>
        <w:spacing w:after="0" w:line="560" w:lineRule="exact"/>
        <w:ind w:firstLine="640" w:firstLineChars="200"/>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rPr>
        <w:t>3.4汇率：2020年12月31日中国人民银行公布人民币汇率中间价，即1美元=人民币6.5249元。</w:t>
      </w:r>
    </w:p>
    <w:p>
      <w:pPr>
        <w:pStyle w:val="86"/>
        <w:overflowPunct w:val="0"/>
        <w:spacing w:after="0" w:line="560" w:lineRule="exact"/>
        <w:ind w:firstLine="640" w:firstLineChars="200"/>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rPr>
        <w:t>4.报表科目说明</w:t>
      </w:r>
    </w:p>
    <w:p>
      <w:pPr>
        <w:pStyle w:val="86"/>
        <w:overflowPunct w:val="0"/>
        <w:spacing w:after="0" w:line="560" w:lineRule="exact"/>
        <w:ind w:firstLine="640" w:firstLineChars="200"/>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rPr>
        <w:t>4.1项目支出</w:t>
      </w:r>
    </w:p>
    <w:p>
      <w:pPr>
        <w:pStyle w:val="86"/>
        <w:overflowPunct w:val="0"/>
        <w:spacing w:after="0" w:line="560" w:lineRule="exact"/>
        <w:ind w:firstLine="640" w:firstLineChars="200"/>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rPr>
        <w:t>2020年项目支出（计入在建工程金额）为人民币1,104,975,657.73元，累计支出人民币1,499,367,870.83元。</w:t>
      </w:r>
    </w:p>
    <w:p>
      <w:pPr>
        <w:pStyle w:val="86"/>
        <w:overflowPunct w:val="0"/>
        <w:spacing w:after="0" w:line="560" w:lineRule="exact"/>
        <w:ind w:firstLine="640" w:firstLineChars="200"/>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rPr>
        <w:t>4.2货币资金</w:t>
      </w:r>
    </w:p>
    <w:p>
      <w:pPr>
        <w:pStyle w:val="86"/>
        <w:overflowPunct w:val="0"/>
        <w:spacing w:after="0" w:line="560" w:lineRule="exact"/>
        <w:ind w:firstLine="640" w:firstLineChars="200"/>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rPr>
        <w:t>2020年12月31日货币资金余额为人民币21,390,054.91元，比上年减少人民币1,119,353.60元。其中专用账户存款余额1,466,715.66美元，折合人民币9,570,173.01元。</w:t>
      </w:r>
    </w:p>
    <w:p>
      <w:pPr>
        <w:pStyle w:val="86"/>
        <w:overflowPunct w:val="0"/>
        <w:spacing w:after="0" w:line="560" w:lineRule="exact"/>
        <w:ind w:firstLine="640" w:firstLineChars="200"/>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rPr>
        <w:t>4.3预付及应收款</w:t>
      </w:r>
    </w:p>
    <w:p>
      <w:pPr>
        <w:pStyle w:val="86"/>
        <w:overflowPunct w:val="0"/>
        <w:spacing w:after="0" w:line="560" w:lineRule="exact"/>
        <w:ind w:firstLine="640" w:firstLineChars="200"/>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rPr>
        <w:t>2020年12月31日余额为人民币296,454,096.89元，主要是预付账款工程款人民币295,451,096.89元及其他应收款人民币1,003,000.00元。</w:t>
      </w:r>
    </w:p>
    <w:p>
      <w:pPr>
        <w:pStyle w:val="86"/>
        <w:overflowPunct w:val="0"/>
        <w:spacing w:after="0" w:line="560" w:lineRule="exact"/>
        <w:ind w:firstLine="640" w:firstLineChars="200"/>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rPr>
        <w:t>4.4项目拨款</w:t>
      </w:r>
    </w:p>
    <w:p>
      <w:pPr>
        <w:pStyle w:val="86"/>
        <w:overflowPunct w:val="0"/>
        <w:spacing w:after="0" w:line="560" w:lineRule="exact"/>
        <w:ind w:firstLine="640" w:firstLineChars="200"/>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rPr>
        <w:t>2020年12月31日余额为人民币1,031,430,501.15元，其中财政补贴资金人民币859,706,520.27元,北京燃气集团自筹资金人民币171,723,980.88元。</w:t>
      </w:r>
    </w:p>
    <w:p>
      <w:pPr>
        <w:pStyle w:val="86"/>
        <w:overflowPunct w:val="0"/>
        <w:spacing w:after="0" w:line="560" w:lineRule="exact"/>
        <w:ind w:firstLine="640" w:firstLineChars="200"/>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rPr>
        <w:t>4.5项目借款</w:t>
      </w:r>
    </w:p>
    <w:p>
      <w:pPr>
        <w:pStyle w:val="86"/>
        <w:overflowPunct w:val="0"/>
        <w:spacing w:after="0" w:line="560" w:lineRule="exact"/>
        <w:ind w:firstLine="640" w:firstLineChars="200"/>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rPr>
        <w:t>2020年12月31日余额为326,245,000.00元人民币,折合50,000,000.00美元，为本期亚投行提款金额。</w:t>
      </w:r>
    </w:p>
    <w:p>
      <w:pPr>
        <w:pStyle w:val="86"/>
        <w:overflowPunct w:val="0"/>
        <w:spacing w:after="0" w:line="560" w:lineRule="exact"/>
        <w:ind w:firstLine="640" w:firstLineChars="200"/>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rPr>
        <w:t>4.6应付款</w:t>
      </w:r>
    </w:p>
    <w:p>
      <w:pPr>
        <w:pStyle w:val="86"/>
        <w:overflowPunct w:val="0"/>
        <w:spacing w:after="0" w:line="560" w:lineRule="exact"/>
        <w:ind w:firstLine="640" w:firstLineChars="200"/>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rPr>
        <w:t>2020年12月31日余额为人民币459,536,521.48元,全部为应付项目工程款。</w:t>
      </w:r>
    </w:p>
    <w:p>
      <w:pPr>
        <w:pStyle w:val="86"/>
        <w:overflowPunct w:val="0"/>
        <w:spacing w:after="0" w:line="560" w:lineRule="exact"/>
        <w:ind w:firstLine="640" w:firstLineChars="200"/>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rPr>
        <w:t>5.专用账户情况</w:t>
      </w:r>
    </w:p>
    <w:p>
      <w:pPr>
        <w:pStyle w:val="86"/>
        <w:overflowPunct w:val="0"/>
        <w:spacing w:after="0" w:line="560" w:lineRule="exact"/>
        <w:ind w:firstLine="640" w:firstLineChars="200"/>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rPr>
        <w:t>本项目专用账户设在招商银行北京通州分行营业部,账号为0200001409024548582,币种为美元。2020年期初余额为0，本年度亚投行提款合计5000万美元,对外支付48,533,284.34美元,截至本期期末账户余额1,466,715.66美元。</w:t>
      </w:r>
      <w:bookmarkEnd w:id="1"/>
      <w:bookmarkEnd w:id="2"/>
      <w:bookmarkEnd w:id="3"/>
      <w:bookmarkEnd w:id="4"/>
      <w:bookmarkEnd w:id="5"/>
      <w:bookmarkEnd w:id="6"/>
      <w:bookmarkEnd w:id="7"/>
      <w:bookmarkEnd w:id="12"/>
      <w:bookmarkStart w:id="54" w:name="_Toc421024014"/>
      <w:bookmarkStart w:id="55" w:name="_Toc307684073"/>
    </w:p>
    <w:p>
      <w:pPr>
        <w:pStyle w:val="68"/>
        <w:ind w:firstLine="0" w:firstLineChars="0"/>
        <w:outlineLvl w:val="0"/>
        <w:rPr>
          <w:rFonts w:ascii="黑体" w:hAnsi="黑体" w:eastAsia="黑体"/>
          <w:color w:val="000000"/>
          <w:sz w:val="32"/>
          <w:szCs w:val="32"/>
        </w:rPr>
      </w:pPr>
      <w:r>
        <w:rPr>
          <w:rFonts w:hAnsi="Times New Roman"/>
          <w:color w:val="000000"/>
          <w:sz w:val="32"/>
          <w:szCs w:val="32"/>
        </w:rPr>
        <w:br w:type="page"/>
      </w:r>
      <w:bookmarkStart w:id="56" w:name="_Toc74234392"/>
      <w:r>
        <w:rPr>
          <w:rFonts w:ascii="黑体" w:hAnsi="黑体" w:eastAsia="黑体"/>
          <w:color w:val="000000"/>
          <w:sz w:val="32"/>
          <w:szCs w:val="32"/>
        </w:rPr>
        <w:t>三、审计发现的问题及</w:t>
      </w:r>
      <w:bookmarkEnd w:id="54"/>
      <w:bookmarkEnd w:id="55"/>
      <w:bookmarkEnd w:id="56"/>
      <w:r>
        <w:rPr>
          <w:rFonts w:hint="eastAsia" w:ascii="黑体" w:hAnsi="黑体" w:eastAsia="黑体"/>
          <w:color w:val="000000"/>
          <w:sz w:val="32"/>
          <w:szCs w:val="32"/>
        </w:rPr>
        <w:t>整改情况</w:t>
      </w:r>
    </w:p>
    <w:p>
      <w:pPr>
        <w:pStyle w:val="86"/>
        <w:overflowPunct w:val="0"/>
        <w:spacing w:after="0" w:line="560" w:lineRule="exact"/>
        <w:ind w:firstLine="640" w:firstLineChars="200"/>
        <w:jc w:val="both"/>
        <w:rPr>
          <w:rFonts w:ascii="仿宋_GB2312" w:hAnsi="Times New Roman" w:eastAsia="仿宋_GB2312"/>
          <w:color w:val="000000"/>
          <w:sz w:val="32"/>
          <w:szCs w:val="32"/>
        </w:rPr>
      </w:pPr>
    </w:p>
    <w:p>
      <w:pPr>
        <w:pStyle w:val="86"/>
        <w:overflowPunct w:val="0"/>
        <w:spacing w:after="0" w:line="560" w:lineRule="exact"/>
        <w:ind w:firstLine="640" w:firstLineChars="200"/>
        <w:jc w:val="both"/>
        <w:rPr>
          <w:rFonts w:ascii="仿宋_GB2312" w:hAnsi="Times New Roman" w:eastAsia="仿宋_GB2312"/>
          <w:color w:val="000000"/>
          <w:sz w:val="32"/>
          <w:szCs w:val="32"/>
        </w:rPr>
      </w:pPr>
      <w:r>
        <w:rPr>
          <w:rFonts w:ascii="仿宋_GB2312" w:hAnsi="Times New Roman" w:eastAsia="仿宋_GB2312"/>
          <w:color w:val="000000"/>
          <w:sz w:val="32"/>
          <w:szCs w:val="32"/>
        </w:rPr>
        <w:t>除对财务报表进行审计并发表审计意见外，我们还关注了项目执行过程中相关单位遵守国家法规和项目贷款协定情况、内部控制和项目管理情况。我们发现北京燃气集团在项目执行和管理中存在如下问题：</w:t>
      </w:r>
    </w:p>
    <w:p>
      <w:pPr>
        <w:pStyle w:val="86"/>
        <w:overflowPunct w:val="0"/>
        <w:spacing w:after="0" w:line="520" w:lineRule="exact"/>
        <w:ind w:firstLine="640" w:firstLineChars="200"/>
        <w:jc w:val="both"/>
        <w:rPr>
          <w:rFonts w:ascii="楷体_GB2312" w:hAnsi="Times New Roman" w:eastAsia="楷体_GB2312"/>
          <w:color w:val="000000"/>
          <w:sz w:val="32"/>
          <w:szCs w:val="32"/>
        </w:rPr>
      </w:pPr>
      <w:r>
        <w:rPr>
          <w:rFonts w:hint="eastAsia" w:ascii="楷体_GB2312" w:hAnsi="Times New Roman" w:eastAsia="楷体_GB2312"/>
          <w:color w:val="000000"/>
          <w:sz w:val="32"/>
          <w:szCs w:val="32"/>
        </w:rPr>
        <w:t>（一）北京燃气集团未及时督促总承包单位履行合同约定义务</w:t>
      </w:r>
    </w:p>
    <w:p>
      <w:pPr>
        <w:pStyle w:val="86"/>
        <w:overflowPunct w:val="0"/>
        <w:spacing w:after="0" w:line="560" w:lineRule="exact"/>
        <w:ind w:firstLine="640" w:firstLineChars="200"/>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rPr>
        <w:t>2020年3月，北京燃气集团(甲方)与中国寰球工程有限公司（以下简称寰球公司）签订了《京津冀地区低碳能源转换和空气质量改善项目控制性工程储罐一阶段EPC总承包工程合同》（以下简称总承包工程合同），该合同约定寰球公司需自费投保设计责任保险，且保单背书，保险公司放弃向北京燃气集团及其关联公司作为保单的代位追偿权。截至2021年2月，寰球公司向中国人民财产保险股份有限公司投保的设计责任险未按合同要求进行背书。不符合双方签订的总承包工程合同中第二十条第一款第七项“设计责任保险，由于设计的疏忽或过失而引发的工程质量事故造成的建设工程本身的物质损失和第三者人身伤亡或财产损失依法应当由乙方承担的经济赔偿责任。保单应背书放弃向甲方及其关联公司作为保单的代位追偿权”的约定，北京燃气集团未及时督促寰球公司按合同约定履行其义务,存在被保险公司追偿的风险。</w:t>
      </w:r>
    </w:p>
    <w:p>
      <w:pPr>
        <w:pStyle w:val="86"/>
        <w:overflowPunct w:val="0"/>
        <w:spacing w:after="0" w:line="560" w:lineRule="exact"/>
        <w:ind w:firstLine="640" w:firstLineChars="200"/>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highlight w:val="none"/>
        </w:rPr>
        <w:t>北京燃气集团已完成上述问题整改。202</w:t>
      </w:r>
      <w:r>
        <w:rPr>
          <w:rFonts w:hint="eastAsia" w:ascii="仿宋_GB2312" w:hAnsi="Times New Roman" w:eastAsia="仿宋_GB2312"/>
          <w:color w:val="000000"/>
          <w:sz w:val="32"/>
          <w:szCs w:val="32"/>
        </w:rPr>
        <w:t>1年8月，北京燃气集团与寰球公司就总承包工程合同中的相关条款进行了沟通。寰球公司已按要求出具了《关于设计责任保险的承诺函》，并承诺下期保单中增加背书条款。同时，北京燃气集团建立了合同履约台账定期检查制度，设立专人对相关合同履约情况进行</w:t>
      </w:r>
      <w:r>
        <w:rPr>
          <w:rFonts w:hint="eastAsia" w:ascii="仿宋_GB2312" w:hAnsi="Times New Roman" w:eastAsia="仿宋_GB2312"/>
          <w:color w:val="000000"/>
          <w:sz w:val="32"/>
          <w:szCs w:val="32"/>
          <w:lang w:val="en-US" w:eastAsia="zh-CN"/>
        </w:rPr>
        <w:t>跟踪</w:t>
      </w:r>
      <w:r>
        <w:rPr>
          <w:rFonts w:hint="eastAsia" w:ascii="仿宋_GB2312" w:hAnsi="Times New Roman" w:eastAsia="仿宋_GB2312"/>
          <w:color w:val="000000"/>
          <w:sz w:val="32"/>
          <w:szCs w:val="32"/>
        </w:rPr>
        <w:t>，确保项目执行的安全性和规范性。</w:t>
      </w:r>
    </w:p>
    <w:p>
      <w:pPr>
        <w:pStyle w:val="86"/>
        <w:overflowPunct w:val="0"/>
        <w:spacing w:after="0" w:line="520" w:lineRule="exact"/>
        <w:ind w:firstLine="640" w:firstLineChars="200"/>
        <w:jc w:val="both"/>
        <w:rPr>
          <w:rFonts w:ascii="楷体_GB2312" w:hAnsi="Times New Roman" w:eastAsia="楷体_GB2312"/>
          <w:color w:val="000000"/>
          <w:sz w:val="32"/>
          <w:szCs w:val="32"/>
        </w:rPr>
      </w:pPr>
      <w:r>
        <w:rPr>
          <w:rFonts w:hint="eastAsia" w:ascii="楷体_GB2312" w:hAnsi="Times New Roman" w:eastAsia="楷体_GB2312"/>
          <w:color w:val="000000"/>
          <w:sz w:val="32"/>
          <w:szCs w:val="32"/>
        </w:rPr>
        <w:t>（二）亚投行贷款资金相关会计核算不清晰</w:t>
      </w:r>
    </w:p>
    <w:p>
      <w:pPr>
        <w:pStyle w:val="86"/>
        <w:overflowPunct w:val="0"/>
        <w:spacing w:after="0" w:line="560" w:lineRule="exact"/>
        <w:ind w:firstLine="640" w:firstLineChars="200"/>
        <w:jc w:val="both"/>
        <w:rPr>
          <w:rFonts w:ascii="仿宋_GB2312" w:hAnsi="Times New Roman" w:eastAsia="仿宋_GB2312"/>
          <w:color w:val="000000"/>
          <w:sz w:val="32"/>
          <w:szCs w:val="32"/>
        </w:rPr>
      </w:pPr>
      <w:r>
        <w:rPr>
          <w:rFonts w:hint="eastAsia" w:ascii="仿宋_GB2312" w:hAnsi="Times New Roman" w:eastAsia="仿宋_GB2312"/>
          <w:color w:val="000000"/>
          <w:sz w:val="32"/>
          <w:szCs w:val="32"/>
        </w:rPr>
        <w:t>截至2020年底，项目支出14.99亿元人民币，由亚投行贷款、北京市财政拨款和北京燃气集团自筹资金共同构成，其中亚投行贷款3.17亿元人民币。审计发现，北京燃气集团总部和天津南港项目部财务核算账簿中均未将项目收、支按资金性质进行列示，未能完整体现亚投行贷款的收支情况。不符合《企业会计准则》第二章第十四条“企业提供的会计信息应当清晰明了，便于财务会计报告使用者理解和使用”的规定。</w:t>
      </w:r>
    </w:p>
    <w:p>
      <w:pPr>
        <w:pStyle w:val="86"/>
        <w:overflowPunct w:val="0"/>
        <w:spacing w:after="0" w:line="560" w:lineRule="exact"/>
        <w:ind w:firstLine="640" w:firstLineChars="200"/>
        <w:jc w:val="both"/>
        <w:rPr>
          <w:rFonts w:ascii="仿宋_GB2312" w:hAnsi="Times New Roman" w:eastAsia="仿宋_GB2312"/>
          <w:b/>
          <w:color w:val="000000"/>
          <w:sz w:val="28"/>
          <w:szCs w:val="28"/>
        </w:rPr>
      </w:pPr>
      <w:r>
        <w:rPr>
          <w:rFonts w:hint="eastAsia" w:ascii="仿宋_GB2312" w:hAnsi="Times New Roman" w:eastAsia="仿宋_GB2312"/>
          <w:color w:val="000000"/>
          <w:sz w:val="32"/>
          <w:szCs w:val="32"/>
          <w:highlight w:val="none"/>
        </w:rPr>
        <w:t>北京燃气集团已完成上述问题整改。20</w:t>
      </w:r>
      <w:r>
        <w:rPr>
          <w:rFonts w:hint="eastAsia" w:ascii="仿宋_GB2312" w:hAnsi="Times New Roman" w:eastAsia="仿宋_GB2312"/>
          <w:color w:val="000000"/>
          <w:sz w:val="32"/>
          <w:szCs w:val="32"/>
        </w:rPr>
        <w:t>21年8月，北京燃气集团制定下发了《北京燃气集团天津南港项目利用国际金融组织资金的财务处理指南》，明确公司与项目部各项资金核算的程序、路径和科目，做到两级财务核算统一。同时，优化ERP财务核算系统，增加资金辅助核算功能，通过新增设的“亚投行贷款”、“财政资金”、“自有资金”等科目进一步明晰核算项目资金的收支情况。</w:t>
      </w:r>
    </w:p>
    <w:sectPr>
      <w:footnotePr>
        <w:numRestart w:val="eachPage"/>
      </w:footnotePr>
      <w:type w:val="continuous"/>
      <w:pgSz w:w="11907" w:h="16840"/>
      <w:pgMar w:top="2098" w:right="1474" w:bottom="1985"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MingLiU-ExtB">
    <w:panose1 w:val="02020500000000000000"/>
    <w:charset w:val="88"/>
    <w:family w:val="roman"/>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outside" w:y="1"/>
      <w:rPr>
        <w:rStyle w:val="36"/>
      </w:rPr>
    </w:pPr>
    <w:r>
      <w:rPr>
        <w:rStyle w:val="36"/>
      </w:rPr>
      <w:fldChar w:fldCharType="begin"/>
    </w:r>
    <w:r>
      <w:rPr>
        <w:rStyle w:val="36"/>
      </w:rPr>
      <w:instrText xml:space="preserve">PAGE  </w:instrText>
    </w:r>
    <w:r>
      <w:rPr>
        <w:rStyle w:val="36"/>
      </w:rPr>
      <w:fldChar w:fldCharType="separate"/>
    </w:r>
    <w:r>
      <w:rPr>
        <w:rStyle w:val="36"/>
      </w:rPr>
      <w:t>- 2 -</w:t>
    </w:r>
    <w:r>
      <w:rPr>
        <w:rStyle w:val="36"/>
      </w:rPr>
      <w:fldChar w:fldCharType="end"/>
    </w:r>
  </w:p>
  <w:p>
    <w:pPr>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outside" w:y="1"/>
      <w:rPr>
        <w:rStyle w:val="36"/>
      </w:rPr>
    </w:pPr>
    <w:r>
      <w:fldChar w:fldCharType="begin"/>
    </w:r>
    <w:r>
      <w:rPr>
        <w:rStyle w:val="36"/>
      </w:rPr>
      <w:instrText xml:space="preserve">PAGE  </w:instrText>
    </w:r>
    <w:r>
      <w:fldChar w:fldCharType="end"/>
    </w:r>
  </w:p>
  <w:p>
    <w:pPr>
      <w:pStyle w:val="2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6"/>
        <w:rFonts w:ascii="宋体" w:hAnsi="宋体"/>
        <w:sz w:val="21"/>
        <w:szCs w:val="21"/>
      </w:rPr>
    </w:pPr>
    <w:r>
      <w:rPr>
        <w:rStyle w:val="36"/>
        <w:rFonts w:ascii="宋体" w:hAnsi="宋体"/>
        <w:sz w:val="21"/>
        <w:szCs w:val="21"/>
      </w:rPr>
      <w:fldChar w:fldCharType="begin"/>
    </w:r>
    <w:r>
      <w:rPr>
        <w:rStyle w:val="36"/>
        <w:rFonts w:ascii="宋体" w:hAnsi="宋体"/>
        <w:sz w:val="21"/>
        <w:szCs w:val="21"/>
      </w:rPr>
      <w:instrText xml:space="preserve">PAGE  </w:instrText>
    </w:r>
    <w:r>
      <w:rPr>
        <w:rStyle w:val="36"/>
        <w:rFonts w:ascii="宋体" w:hAnsi="宋体"/>
        <w:sz w:val="21"/>
        <w:szCs w:val="21"/>
      </w:rPr>
      <w:fldChar w:fldCharType="separate"/>
    </w:r>
    <w:r>
      <w:rPr>
        <w:rStyle w:val="36"/>
        <w:rFonts w:ascii="宋体" w:hAnsi="宋体"/>
        <w:sz w:val="21"/>
        <w:szCs w:val="21"/>
      </w:rPr>
      <w:t>4</w:t>
    </w:r>
    <w:r>
      <w:rPr>
        <w:rStyle w:val="36"/>
        <w:rFonts w:ascii="宋体" w:hAnsi="宋体"/>
        <w:sz w:val="21"/>
        <w:szCs w:val="21"/>
      </w:rPr>
      <w:fldChar w:fldCharType="end"/>
    </w:r>
  </w:p>
  <w:p>
    <w:pPr>
      <w:pStyle w:val="21"/>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6"/>
      </w:rPr>
    </w:pPr>
    <w:r>
      <w:fldChar w:fldCharType="begin"/>
    </w:r>
    <w:r>
      <w:rPr>
        <w:rStyle w:val="36"/>
      </w:rPr>
      <w:instrText xml:space="preserve">PAGE  </w:instrText>
    </w:r>
    <w:r>
      <w:fldChar w:fldCharType="separate"/>
    </w:r>
    <w:r>
      <w:rPr>
        <w:rStyle w:val="36"/>
      </w:rPr>
      <w:t>1</w:t>
    </w:r>
    <w:r>
      <w:fldChar w:fldCharType="end"/>
    </w:r>
  </w:p>
  <w:p>
    <w:pPr>
      <w:pStyle w:val="21"/>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rPr>
        <w:rStyle w:val="36"/>
      </w:rPr>
      <w:instrText xml:space="preserve"> PAGE </w:instrText>
    </w:r>
    <w:r>
      <w:fldChar w:fldCharType="separate"/>
    </w:r>
    <w:r>
      <w:rPr>
        <w:rStyle w:val="36"/>
      </w:rPr>
      <w:t>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6"/>
      </w:rPr>
    </w:pPr>
    <w:r>
      <w:fldChar w:fldCharType="begin"/>
    </w:r>
    <w:r>
      <w:rPr>
        <w:rStyle w:val="36"/>
      </w:rPr>
      <w:instrText xml:space="preserve">PAGE  </w:instrText>
    </w:r>
    <w:r>
      <w:fldChar w:fldCharType="separate"/>
    </w:r>
    <w:r>
      <w:rPr>
        <w:rStyle w:val="36"/>
      </w:rPr>
      <w:t>1</w:t>
    </w:r>
    <w:r>
      <w:fldChar w:fldCharType="end"/>
    </w:r>
  </w:p>
  <w:p>
    <w:pPr>
      <w:pStyle w:val="2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firstLine="360"/>
      <w:jc w:val="center"/>
    </w:pPr>
    <w:r>
      <w:fldChar w:fldCharType="begin"/>
    </w:r>
    <w:r>
      <w:rPr>
        <w:rStyle w:val="36"/>
      </w:rPr>
      <w:instrText xml:space="preserve"> PAGE </w:instrText>
    </w:r>
    <w:r>
      <w:fldChar w:fldCharType="separate"/>
    </w:r>
    <w:r>
      <w:rPr>
        <w:rStyle w:val="36"/>
      </w:rPr>
      <w:t>11</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outside" w:y="1"/>
      <w:rPr>
        <w:rStyle w:val="36"/>
      </w:rPr>
    </w:pPr>
    <w:r>
      <w:fldChar w:fldCharType="begin"/>
    </w:r>
    <w:r>
      <w:rPr>
        <w:rStyle w:val="36"/>
      </w:rPr>
      <w:instrText xml:space="preserve">PAGE  </w:instrText>
    </w:r>
    <w:r>
      <w:fldChar w:fldCharType="separate"/>
    </w:r>
    <w:r>
      <w:rPr>
        <w:rStyle w:val="36"/>
      </w:rPr>
      <w:t>1</w:t>
    </w:r>
    <w:r>
      <w:fldChar w:fldCharType="end"/>
    </w:r>
  </w:p>
  <w:p>
    <w:pPr>
      <w:pStyle w:val="2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japaneseCounting"/>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4"/>
  <w:drawingGridHorizontalSpacing w:val="105"/>
  <w:drawingGridVerticalSpacing w:val="156"/>
  <w:noPunctuationKerning w:val="1"/>
  <w:characterSpacingControl w:val="compressPunctuation"/>
  <w:doNotValidateAgainstSchema/>
  <w:doNotDemarcateInvalidXml/>
  <w:footnotePr>
    <w:numRestart w:val="eachPage"/>
  </w:footnotePr>
  <w:compat>
    <w:spaceForUL/>
    <w:balanceSingleByteDoubleByteWidth/>
    <w:doNotLeaveBackslashAlone/>
    <w:ulTrailSpace/>
    <w:doNotExpandShiftReturn/>
    <w:useFELayout/>
    <w:compatSetting w:name="compatibilityMode" w:uri="http://schemas.microsoft.com/office/word" w:val="12"/>
  </w:compat>
  <w:docVars>
    <w:docVar w:name="commondata" w:val="eyJoZGlkIjoiMzY3YTY4N2M2OGMxYjFjM2E4MDUyZDk0NDhmNGE0YTIifQ=="/>
  </w:docVars>
  <w:rsids>
    <w:rsidRoot w:val="00172A27"/>
    <w:rsid w:val="00000976"/>
    <w:rsid w:val="000012C2"/>
    <w:rsid w:val="00001A9F"/>
    <w:rsid w:val="000028C1"/>
    <w:rsid w:val="00003482"/>
    <w:rsid w:val="000040FE"/>
    <w:rsid w:val="00004612"/>
    <w:rsid w:val="00004646"/>
    <w:rsid w:val="00005BC5"/>
    <w:rsid w:val="0000727A"/>
    <w:rsid w:val="000111F8"/>
    <w:rsid w:val="0001120E"/>
    <w:rsid w:val="00011B19"/>
    <w:rsid w:val="00012B92"/>
    <w:rsid w:val="00013BF2"/>
    <w:rsid w:val="00014E1B"/>
    <w:rsid w:val="000158A9"/>
    <w:rsid w:val="00015D56"/>
    <w:rsid w:val="0001673F"/>
    <w:rsid w:val="00016A5C"/>
    <w:rsid w:val="00017221"/>
    <w:rsid w:val="000178EB"/>
    <w:rsid w:val="0002049E"/>
    <w:rsid w:val="000218B2"/>
    <w:rsid w:val="00022C16"/>
    <w:rsid w:val="00022E80"/>
    <w:rsid w:val="000232C5"/>
    <w:rsid w:val="0002346D"/>
    <w:rsid w:val="000239A4"/>
    <w:rsid w:val="00023D04"/>
    <w:rsid w:val="00023DFD"/>
    <w:rsid w:val="00024106"/>
    <w:rsid w:val="000261A6"/>
    <w:rsid w:val="00027A84"/>
    <w:rsid w:val="00030746"/>
    <w:rsid w:val="00030D09"/>
    <w:rsid w:val="00031108"/>
    <w:rsid w:val="00031248"/>
    <w:rsid w:val="0003171C"/>
    <w:rsid w:val="000317AA"/>
    <w:rsid w:val="0003296D"/>
    <w:rsid w:val="00033D1A"/>
    <w:rsid w:val="000400DD"/>
    <w:rsid w:val="0004083C"/>
    <w:rsid w:val="00040ABC"/>
    <w:rsid w:val="00040B45"/>
    <w:rsid w:val="00041248"/>
    <w:rsid w:val="00044770"/>
    <w:rsid w:val="00044B90"/>
    <w:rsid w:val="00044E0E"/>
    <w:rsid w:val="0004517C"/>
    <w:rsid w:val="00046253"/>
    <w:rsid w:val="00046383"/>
    <w:rsid w:val="0005106C"/>
    <w:rsid w:val="0005309C"/>
    <w:rsid w:val="000530F5"/>
    <w:rsid w:val="00053850"/>
    <w:rsid w:val="00053CD0"/>
    <w:rsid w:val="00054783"/>
    <w:rsid w:val="00054AFF"/>
    <w:rsid w:val="000558DB"/>
    <w:rsid w:val="00055CF3"/>
    <w:rsid w:val="00056224"/>
    <w:rsid w:val="00057FAD"/>
    <w:rsid w:val="00060D97"/>
    <w:rsid w:val="00060FCC"/>
    <w:rsid w:val="00061AD0"/>
    <w:rsid w:val="00062347"/>
    <w:rsid w:val="00062427"/>
    <w:rsid w:val="0006266A"/>
    <w:rsid w:val="00063412"/>
    <w:rsid w:val="00063BB4"/>
    <w:rsid w:val="00064305"/>
    <w:rsid w:val="00064EA4"/>
    <w:rsid w:val="000658BA"/>
    <w:rsid w:val="00065E47"/>
    <w:rsid w:val="000672DE"/>
    <w:rsid w:val="000724C3"/>
    <w:rsid w:val="00074ECC"/>
    <w:rsid w:val="000760EF"/>
    <w:rsid w:val="00076C44"/>
    <w:rsid w:val="00077A71"/>
    <w:rsid w:val="000810D8"/>
    <w:rsid w:val="00081B68"/>
    <w:rsid w:val="00083D81"/>
    <w:rsid w:val="000857C1"/>
    <w:rsid w:val="00085A82"/>
    <w:rsid w:val="000864CD"/>
    <w:rsid w:val="00086A68"/>
    <w:rsid w:val="000876D1"/>
    <w:rsid w:val="000905F3"/>
    <w:rsid w:val="000914F0"/>
    <w:rsid w:val="00092AB1"/>
    <w:rsid w:val="000932C2"/>
    <w:rsid w:val="00093C11"/>
    <w:rsid w:val="00093E58"/>
    <w:rsid w:val="000964BF"/>
    <w:rsid w:val="00096C34"/>
    <w:rsid w:val="00097305"/>
    <w:rsid w:val="00097CD6"/>
    <w:rsid w:val="00097EA5"/>
    <w:rsid w:val="000A057C"/>
    <w:rsid w:val="000A2836"/>
    <w:rsid w:val="000A50B5"/>
    <w:rsid w:val="000A5492"/>
    <w:rsid w:val="000A58A9"/>
    <w:rsid w:val="000A5C6A"/>
    <w:rsid w:val="000A5CAD"/>
    <w:rsid w:val="000A6F76"/>
    <w:rsid w:val="000B0467"/>
    <w:rsid w:val="000B1242"/>
    <w:rsid w:val="000B1C45"/>
    <w:rsid w:val="000B2619"/>
    <w:rsid w:val="000B276F"/>
    <w:rsid w:val="000B3D09"/>
    <w:rsid w:val="000B456C"/>
    <w:rsid w:val="000B4918"/>
    <w:rsid w:val="000B64FC"/>
    <w:rsid w:val="000B6DD7"/>
    <w:rsid w:val="000C05F6"/>
    <w:rsid w:val="000C0E9F"/>
    <w:rsid w:val="000C1165"/>
    <w:rsid w:val="000C13A4"/>
    <w:rsid w:val="000C1AE0"/>
    <w:rsid w:val="000C22C2"/>
    <w:rsid w:val="000C238C"/>
    <w:rsid w:val="000C275A"/>
    <w:rsid w:val="000C4DB8"/>
    <w:rsid w:val="000C51D3"/>
    <w:rsid w:val="000C5A97"/>
    <w:rsid w:val="000C67A4"/>
    <w:rsid w:val="000C70E6"/>
    <w:rsid w:val="000C7CC3"/>
    <w:rsid w:val="000D2705"/>
    <w:rsid w:val="000D30F9"/>
    <w:rsid w:val="000D3889"/>
    <w:rsid w:val="000D3AC7"/>
    <w:rsid w:val="000D5922"/>
    <w:rsid w:val="000D7499"/>
    <w:rsid w:val="000E0067"/>
    <w:rsid w:val="000E1BCD"/>
    <w:rsid w:val="000E1C8B"/>
    <w:rsid w:val="000E20E5"/>
    <w:rsid w:val="000E23F7"/>
    <w:rsid w:val="000E2F63"/>
    <w:rsid w:val="000E3782"/>
    <w:rsid w:val="000E3902"/>
    <w:rsid w:val="000E5B45"/>
    <w:rsid w:val="000E644A"/>
    <w:rsid w:val="000E6BA3"/>
    <w:rsid w:val="000E6CC5"/>
    <w:rsid w:val="000F0494"/>
    <w:rsid w:val="000F0932"/>
    <w:rsid w:val="000F0C89"/>
    <w:rsid w:val="000F22AB"/>
    <w:rsid w:val="000F2F2A"/>
    <w:rsid w:val="000F3455"/>
    <w:rsid w:val="000F3EA4"/>
    <w:rsid w:val="000F57D7"/>
    <w:rsid w:val="000F6B65"/>
    <w:rsid w:val="000F7BC9"/>
    <w:rsid w:val="00100924"/>
    <w:rsid w:val="00100B9F"/>
    <w:rsid w:val="00101143"/>
    <w:rsid w:val="00101746"/>
    <w:rsid w:val="00101B2E"/>
    <w:rsid w:val="00101B59"/>
    <w:rsid w:val="00101E85"/>
    <w:rsid w:val="001032A0"/>
    <w:rsid w:val="00103374"/>
    <w:rsid w:val="00103420"/>
    <w:rsid w:val="0010369A"/>
    <w:rsid w:val="00103BA8"/>
    <w:rsid w:val="00103C32"/>
    <w:rsid w:val="0010443E"/>
    <w:rsid w:val="00106EFF"/>
    <w:rsid w:val="00106FFF"/>
    <w:rsid w:val="001101DC"/>
    <w:rsid w:val="00111341"/>
    <w:rsid w:val="00112B33"/>
    <w:rsid w:val="0011399C"/>
    <w:rsid w:val="001139D1"/>
    <w:rsid w:val="00113C1C"/>
    <w:rsid w:val="00114E65"/>
    <w:rsid w:val="00115E91"/>
    <w:rsid w:val="001168DE"/>
    <w:rsid w:val="00116F4B"/>
    <w:rsid w:val="00117CF2"/>
    <w:rsid w:val="0012012D"/>
    <w:rsid w:val="00122C9B"/>
    <w:rsid w:val="00123295"/>
    <w:rsid w:val="001233BA"/>
    <w:rsid w:val="00123757"/>
    <w:rsid w:val="00123FDB"/>
    <w:rsid w:val="00125785"/>
    <w:rsid w:val="0012586B"/>
    <w:rsid w:val="00125F66"/>
    <w:rsid w:val="00125FA6"/>
    <w:rsid w:val="00126880"/>
    <w:rsid w:val="00133E79"/>
    <w:rsid w:val="00133F5F"/>
    <w:rsid w:val="001340BD"/>
    <w:rsid w:val="001343D3"/>
    <w:rsid w:val="00135CB7"/>
    <w:rsid w:val="00136075"/>
    <w:rsid w:val="00136DF4"/>
    <w:rsid w:val="00137B52"/>
    <w:rsid w:val="001408A1"/>
    <w:rsid w:val="00141205"/>
    <w:rsid w:val="00141B86"/>
    <w:rsid w:val="00142F4C"/>
    <w:rsid w:val="00143A35"/>
    <w:rsid w:val="00143C21"/>
    <w:rsid w:val="00144F0C"/>
    <w:rsid w:val="00146A28"/>
    <w:rsid w:val="001470B2"/>
    <w:rsid w:val="00147AD6"/>
    <w:rsid w:val="00150A42"/>
    <w:rsid w:val="0015103B"/>
    <w:rsid w:val="001511D2"/>
    <w:rsid w:val="00151697"/>
    <w:rsid w:val="00151F8B"/>
    <w:rsid w:val="001528E8"/>
    <w:rsid w:val="0015304E"/>
    <w:rsid w:val="00154511"/>
    <w:rsid w:val="00155A55"/>
    <w:rsid w:val="00156469"/>
    <w:rsid w:val="0015767E"/>
    <w:rsid w:val="001606B8"/>
    <w:rsid w:val="001606D5"/>
    <w:rsid w:val="00161156"/>
    <w:rsid w:val="00164752"/>
    <w:rsid w:val="00164EFC"/>
    <w:rsid w:val="00166FFD"/>
    <w:rsid w:val="001672D7"/>
    <w:rsid w:val="00167B0F"/>
    <w:rsid w:val="00167BBD"/>
    <w:rsid w:val="00170834"/>
    <w:rsid w:val="00170B72"/>
    <w:rsid w:val="00171DCC"/>
    <w:rsid w:val="0017239C"/>
    <w:rsid w:val="00172491"/>
    <w:rsid w:val="00172A27"/>
    <w:rsid w:val="00172D76"/>
    <w:rsid w:val="00173AE4"/>
    <w:rsid w:val="00174013"/>
    <w:rsid w:val="00174AD2"/>
    <w:rsid w:val="00174C83"/>
    <w:rsid w:val="00174F26"/>
    <w:rsid w:val="00175F8C"/>
    <w:rsid w:val="00176A4C"/>
    <w:rsid w:val="00176A9E"/>
    <w:rsid w:val="0017759F"/>
    <w:rsid w:val="00180DAD"/>
    <w:rsid w:val="00181241"/>
    <w:rsid w:val="00184AE9"/>
    <w:rsid w:val="00185450"/>
    <w:rsid w:val="00185D09"/>
    <w:rsid w:val="00186993"/>
    <w:rsid w:val="00187D49"/>
    <w:rsid w:val="00190E41"/>
    <w:rsid w:val="001954AA"/>
    <w:rsid w:val="001961D8"/>
    <w:rsid w:val="001976B6"/>
    <w:rsid w:val="001977E5"/>
    <w:rsid w:val="001A065B"/>
    <w:rsid w:val="001A141D"/>
    <w:rsid w:val="001A16FD"/>
    <w:rsid w:val="001A1B23"/>
    <w:rsid w:val="001A1E24"/>
    <w:rsid w:val="001A2066"/>
    <w:rsid w:val="001A3C28"/>
    <w:rsid w:val="001A3D51"/>
    <w:rsid w:val="001A4A8D"/>
    <w:rsid w:val="001A4BFA"/>
    <w:rsid w:val="001A5291"/>
    <w:rsid w:val="001A573A"/>
    <w:rsid w:val="001A6A9D"/>
    <w:rsid w:val="001A7572"/>
    <w:rsid w:val="001B0BF5"/>
    <w:rsid w:val="001B1442"/>
    <w:rsid w:val="001B3BD9"/>
    <w:rsid w:val="001B3CFD"/>
    <w:rsid w:val="001B4140"/>
    <w:rsid w:val="001B443D"/>
    <w:rsid w:val="001B4AB8"/>
    <w:rsid w:val="001B4FCD"/>
    <w:rsid w:val="001B5513"/>
    <w:rsid w:val="001C13A9"/>
    <w:rsid w:val="001C15EB"/>
    <w:rsid w:val="001C1BD6"/>
    <w:rsid w:val="001C30CA"/>
    <w:rsid w:val="001C33A8"/>
    <w:rsid w:val="001C3836"/>
    <w:rsid w:val="001C3B59"/>
    <w:rsid w:val="001C40E8"/>
    <w:rsid w:val="001C7F40"/>
    <w:rsid w:val="001D0BEF"/>
    <w:rsid w:val="001D1849"/>
    <w:rsid w:val="001D2692"/>
    <w:rsid w:val="001D303A"/>
    <w:rsid w:val="001D3F0B"/>
    <w:rsid w:val="001D4359"/>
    <w:rsid w:val="001D4A7E"/>
    <w:rsid w:val="001D50F8"/>
    <w:rsid w:val="001D6ECA"/>
    <w:rsid w:val="001D73E7"/>
    <w:rsid w:val="001D7AF4"/>
    <w:rsid w:val="001D7C11"/>
    <w:rsid w:val="001D7EA3"/>
    <w:rsid w:val="001E1743"/>
    <w:rsid w:val="001E1E6E"/>
    <w:rsid w:val="001E3A32"/>
    <w:rsid w:val="001E3D11"/>
    <w:rsid w:val="001E408F"/>
    <w:rsid w:val="001E4E3D"/>
    <w:rsid w:val="001E5BD3"/>
    <w:rsid w:val="001E72E8"/>
    <w:rsid w:val="001E7C55"/>
    <w:rsid w:val="001F01CB"/>
    <w:rsid w:val="001F129D"/>
    <w:rsid w:val="001F21D9"/>
    <w:rsid w:val="001F2C0F"/>
    <w:rsid w:val="001F33D8"/>
    <w:rsid w:val="001F578D"/>
    <w:rsid w:val="001F673C"/>
    <w:rsid w:val="001F6EE5"/>
    <w:rsid w:val="001F7534"/>
    <w:rsid w:val="001F79F5"/>
    <w:rsid w:val="002013CD"/>
    <w:rsid w:val="002024DC"/>
    <w:rsid w:val="00203593"/>
    <w:rsid w:val="002037CF"/>
    <w:rsid w:val="00203DEE"/>
    <w:rsid w:val="00204FAC"/>
    <w:rsid w:val="00211287"/>
    <w:rsid w:val="00211577"/>
    <w:rsid w:val="00211DB4"/>
    <w:rsid w:val="00211E26"/>
    <w:rsid w:val="00214E60"/>
    <w:rsid w:val="0021760C"/>
    <w:rsid w:val="00217B0F"/>
    <w:rsid w:val="00217F2F"/>
    <w:rsid w:val="00220072"/>
    <w:rsid w:val="0022191B"/>
    <w:rsid w:val="00221E9B"/>
    <w:rsid w:val="002245FD"/>
    <w:rsid w:val="00225D2E"/>
    <w:rsid w:val="00227213"/>
    <w:rsid w:val="002318BC"/>
    <w:rsid w:val="0023249D"/>
    <w:rsid w:val="002335DA"/>
    <w:rsid w:val="002337EF"/>
    <w:rsid w:val="002346F2"/>
    <w:rsid w:val="00234BF1"/>
    <w:rsid w:val="00234DC3"/>
    <w:rsid w:val="00235D8D"/>
    <w:rsid w:val="002362ED"/>
    <w:rsid w:val="00236EDF"/>
    <w:rsid w:val="00236F07"/>
    <w:rsid w:val="00237044"/>
    <w:rsid w:val="0023745B"/>
    <w:rsid w:val="00237B25"/>
    <w:rsid w:val="00237D11"/>
    <w:rsid w:val="00240307"/>
    <w:rsid w:val="0024107D"/>
    <w:rsid w:val="00241466"/>
    <w:rsid w:val="002414AC"/>
    <w:rsid w:val="002418D4"/>
    <w:rsid w:val="00242957"/>
    <w:rsid w:val="002435F8"/>
    <w:rsid w:val="00244609"/>
    <w:rsid w:val="0024571F"/>
    <w:rsid w:val="00245C61"/>
    <w:rsid w:val="00246E21"/>
    <w:rsid w:val="00250548"/>
    <w:rsid w:val="00250859"/>
    <w:rsid w:val="002516C0"/>
    <w:rsid w:val="00251704"/>
    <w:rsid w:val="00253666"/>
    <w:rsid w:val="00254299"/>
    <w:rsid w:val="002565D3"/>
    <w:rsid w:val="00256A0A"/>
    <w:rsid w:val="00256CE7"/>
    <w:rsid w:val="00257324"/>
    <w:rsid w:val="00257B57"/>
    <w:rsid w:val="00260AE7"/>
    <w:rsid w:val="00260E51"/>
    <w:rsid w:val="00261E50"/>
    <w:rsid w:val="002622B5"/>
    <w:rsid w:val="002635F3"/>
    <w:rsid w:val="00264111"/>
    <w:rsid w:val="002656B6"/>
    <w:rsid w:val="002658E7"/>
    <w:rsid w:val="002661E5"/>
    <w:rsid w:val="002669A8"/>
    <w:rsid w:val="002674A5"/>
    <w:rsid w:val="00267593"/>
    <w:rsid w:val="00267BC6"/>
    <w:rsid w:val="002702ED"/>
    <w:rsid w:val="00270EF5"/>
    <w:rsid w:val="0027242B"/>
    <w:rsid w:val="002725C5"/>
    <w:rsid w:val="00273B5B"/>
    <w:rsid w:val="002752B0"/>
    <w:rsid w:val="002753A0"/>
    <w:rsid w:val="00275460"/>
    <w:rsid w:val="00275D2C"/>
    <w:rsid w:val="00277267"/>
    <w:rsid w:val="00277803"/>
    <w:rsid w:val="002779AA"/>
    <w:rsid w:val="00280677"/>
    <w:rsid w:val="002811AC"/>
    <w:rsid w:val="00283C31"/>
    <w:rsid w:val="002849B2"/>
    <w:rsid w:val="00285BF5"/>
    <w:rsid w:val="00285CD1"/>
    <w:rsid w:val="0029044C"/>
    <w:rsid w:val="00290B76"/>
    <w:rsid w:val="00291562"/>
    <w:rsid w:val="002915F9"/>
    <w:rsid w:val="00291968"/>
    <w:rsid w:val="00294DF3"/>
    <w:rsid w:val="00294F61"/>
    <w:rsid w:val="00297269"/>
    <w:rsid w:val="002973FE"/>
    <w:rsid w:val="00297866"/>
    <w:rsid w:val="00297F97"/>
    <w:rsid w:val="002A134D"/>
    <w:rsid w:val="002A1572"/>
    <w:rsid w:val="002A1BAB"/>
    <w:rsid w:val="002A2258"/>
    <w:rsid w:val="002A26A0"/>
    <w:rsid w:val="002A4260"/>
    <w:rsid w:val="002A4D34"/>
    <w:rsid w:val="002A57C9"/>
    <w:rsid w:val="002A5E1D"/>
    <w:rsid w:val="002A7650"/>
    <w:rsid w:val="002A7E82"/>
    <w:rsid w:val="002B0EFC"/>
    <w:rsid w:val="002B1BE7"/>
    <w:rsid w:val="002B2816"/>
    <w:rsid w:val="002B59E3"/>
    <w:rsid w:val="002B5DCF"/>
    <w:rsid w:val="002B6C0F"/>
    <w:rsid w:val="002B71AC"/>
    <w:rsid w:val="002B7E38"/>
    <w:rsid w:val="002C04E5"/>
    <w:rsid w:val="002C13AA"/>
    <w:rsid w:val="002C21FC"/>
    <w:rsid w:val="002C2651"/>
    <w:rsid w:val="002C3214"/>
    <w:rsid w:val="002C664D"/>
    <w:rsid w:val="002C6854"/>
    <w:rsid w:val="002C6A50"/>
    <w:rsid w:val="002C6ACF"/>
    <w:rsid w:val="002C6D8D"/>
    <w:rsid w:val="002D08AA"/>
    <w:rsid w:val="002D3C2F"/>
    <w:rsid w:val="002D41F6"/>
    <w:rsid w:val="002D4C91"/>
    <w:rsid w:val="002D5AD0"/>
    <w:rsid w:val="002D65BA"/>
    <w:rsid w:val="002D741C"/>
    <w:rsid w:val="002E0565"/>
    <w:rsid w:val="002E18EA"/>
    <w:rsid w:val="002E4E0B"/>
    <w:rsid w:val="002E546B"/>
    <w:rsid w:val="002E594F"/>
    <w:rsid w:val="002E5FC6"/>
    <w:rsid w:val="002E68FE"/>
    <w:rsid w:val="002E699B"/>
    <w:rsid w:val="002E7AE2"/>
    <w:rsid w:val="002F11A3"/>
    <w:rsid w:val="002F21EA"/>
    <w:rsid w:val="002F2299"/>
    <w:rsid w:val="002F4532"/>
    <w:rsid w:val="002F486C"/>
    <w:rsid w:val="002F5910"/>
    <w:rsid w:val="002F72BE"/>
    <w:rsid w:val="00300E2D"/>
    <w:rsid w:val="00301956"/>
    <w:rsid w:val="003027F8"/>
    <w:rsid w:val="00302BF2"/>
    <w:rsid w:val="00303FEF"/>
    <w:rsid w:val="00304382"/>
    <w:rsid w:val="0030455C"/>
    <w:rsid w:val="00304F7E"/>
    <w:rsid w:val="00307C1D"/>
    <w:rsid w:val="00311856"/>
    <w:rsid w:val="003136A1"/>
    <w:rsid w:val="00314645"/>
    <w:rsid w:val="00317091"/>
    <w:rsid w:val="00317462"/>
    <w:rsid w:val="00321D6C"/>
    <w:rsid w:val="00321DBB"/>
    <w:rsid w:val="00322D32"/>
    <w:rsid w:val="00323CC0"/>
    <w:rsid w:val="00324FEA"/>
    <w:rsid w:val="0032604D"/>
    <w:rsid w:val="00326423"/>
    <w:rsid w:val="0032654E"/>
    <w:rsid w:val="003270E6"/>
    <w:rsid w:val="00327616"/>
    <w:rsid w:val="003277C0"/>
    <w:rsid w:val="00330A01"/>
    <w:rsid w:val="00331945"/>
    <w:rsid w:val="0033210C"/>
    <w:rsid w:val="0033251C"/>
    <w:rsid w:val="00335233"/>
    <w:rsid w:val="00336873"/>
    <w:rsid w:val="0033723A"/>
    <w:rsid w:val="003372CD"/>
    <w:rsid w:val="00340597"/>
    <w:rsid w:val="00341171"/>
    <w:rsid w:val="00341C92"/>
    <w:rsid w:val="00341E8B"/>
    <w:rsid w:val="00341EEE"/>
    <w:rsid w:val="00345031"/>
    <w:rsid w:val="0034553D"/>
    <w:rsid w:val="003458EF"/>
    <w:rsid w:val="00345F45"/>
    <w:rsid w:val="00346D4A"/>
    <w:rsid w:val="003471D7"/>
    <w:rsid w:val="00350F03"/>
    <w:rsid w:val="003518D5"/>
    <w:rsid w:val="00351AEF"/>
    <w:rsid w:val="00352726"/>
    <w:rsid w:val="00352ECF"/>
    <w:rsid w:val="00354458"/>
    <w:rsid w:val="003546FC"/>
    <w:rsid w:val="00355AB3"/>
    <w:rsid w:val="00360421"/>
    <w:rsid w:val="00361DAD"/>
    <w:rsid w:val="003633A1"/>
    <w:rsid w:val="00363597"/>
    <w:rsid w:val="00363D25"/>
    <w:rsid w:val="00364E89"/>
    <w:rsid w:val="00366A39"/>
    <w:rsid w:val="00366C8D"/>
    <w:rsid w:val="00366CB5"/>
    <w:rsid w:val="003670E5"/>
    <w:rsid w:val="00367EF5"/>
    <w:rsid w:val="00370DB7"/>
    <w:rsid w:val="00370FDC"/>
    <w:rsid w:val="00371233"/>
    <w:rsid w:val="00373106"/>
    <w:rsid w:val="00373730"/>
    <w:rsid w:val="003751E4"/>
    <w:rsid w:val="00375C9B"/>
    <w:rsid w:val="00376DD4"/>
    <w:rsid w:val="0038078B"/>
    <w:rsid w:val="00380B59"/>
    <w:rsid w:val="00381D9E"/>
    <w:rsid w:val="00381DE0"/>
    <w:rsid w:val="00383215"/>
    <w:rsid w:val="00383963"/>
    <w:rsid w:val="003851CF"/>
    <w:rsid w:val="00385517"/>
    <w:rsid w:val="00385D14"/>
    <w:rsid w:val="00386762"/>
    <w:rsid w:val="00387C74"/>
    <w:rsid w:val="00390588"/>
    <w:rsid w:val="003919DD"/>
    <w:rsid w:val="00392448"/>
    <w:rsid w:val="0039344D"/>
    <w:rsid w:val="003959FC"/>
    <w:rsid w:val="00395C11"/>
    <w:rsid w:val="003960E5"/>
    <w:rsid w:val="00396D6D"/>
    <w:rsid w:val="003A2562"/>
    <w:rsid w:val="003A2964"/>
    <w:rsid w:val="003A29C1"/>
    <w:rsid w:val="003A2CD9"/>
    <w:rsid w:val="003A34CF"/>
    <w:rsid w:val="003A3712"/>
    <w:rsid w:val="003A3FA0"/>
    <w:rsid w:val="003A4EF8"/>
    <w:rsid w:val="003A4F90"/>
    <w:rsid w:val="003A505E"/>
    <w:rsid w:val="003A63A0"/>
    <w:rsid w:val="003A6EC5"/>
    <w:rsid w:val="003B0DC1"/>
    <w:rsid w:val="003B2226"/>
    <w:rsid w:val="003B40B3"/>
    <w:rsid w:val="003B4341"/>
    <w:rsid w:val="003B6045"/>
    <w:rsid w:val="003B722B"/>
    <w:rsid w:val="003C01D3"/>
    <w:rsid w:val="003C0C38"/>
    <w:rsid w:val="003C1762"/>
    <w:rsid w:val="003C1CFF"/>
    <w:rsid w:val="003C3422"/>
    <w:rsid w:val="003C369F"/>
    <w:rsid w:val="003C3BCD"/>
    <w:rsid w:val="003C53F0"/>
    <w:rsid w:val="003C5602"/>
    <w:rsid w:val="003C624B"/>
    <w:rsid w:val="003C6E55"/>
    <w:rsid w:val="003D1076"/>
    <w:rsid w:val="003D1FE8"/>
    <w:rsid w:val="003D24A3"/>
    <w:rsid w:val="003D26B0"/>
    <w:rsid w:val="003D2989"/>
    <w:rsid w:val="003D5312"/>
    <w:rsid w:val="003D5876"/>
    <w:rsid w:val="003D64C7"/>
    <w:rsid w:val="003E078E"/>
    <w:rsid w:val="003E1DDF"/>
    <w:rsid w:val="003E277E"/>
    <w:rsid w:val="003E280F"/>
    <w:rsid w:val="003E29AC"/>
    <w:rsid w:val="003E3430"/>
    <w:rsid w:val="003E474F"/>
    <w:rsid w:val="003E4B17"/>
    <w:rsid w:val="003E4BEE"/>
    <w:rsid w:val="003E5FA5"/>
    <w:rsid w:val="003E62D3"/>
    <w:rsid w:val="003E7B4E"/>
    <w:rsid w:val="003F0636"/>
    <w:rsid w:val="003F0F0A"/>
    <w:rsid w:val="003F21A5"/>
    <w:rsid w:val="003F23DA"/>
    <w:rsid w:val="003F2A22"/>
    <w:rsid w:val="003F33EF"/>
    <w:rsid w:val="003F395B"/>
    <w:rsid w:val="003F39D9"/>
    <w:rsid w:val="003F4C5E"/>
    <w:rsid w:val="003F55C4"/>
    <w:rsid w:val="003F7712"/>
    <w:rsid w:val="00400CD7"/>
    <w:rsid w:val="00401616"/>
    <w:rsid w:val="00401925"/>
    <w:rsid w:val="00401AF0"/>
    <w:rsid w:val="00401FEF"/>
    <w:rsid w:val="00402989"/>
    <w:rsid w:val="00402F37"/>
    <w:rsid w:val="0040466A"/>
    <w:rsid w:val="00404B82"/>
    <w:rsid w:val="00404DE5"/>
    <w:rsid w:val="00405881"/>
    <w:rsid w:val="004062EB"/>
    <w:rsid w:val="0040714C"/>
    <w:rsid w:val="0040758A"/>
    <w:rsid w:val="004116C8"/>
    <w:rsid w:val="00411D47"/>
    <w:rsid w:val="0041250B"/>
    <w:rsid w:val="00413723"/>
    <w:rsid w:val="00414304"/>
    <w:rsid w:val="00414554"/>
    <w:rsid w:val="00414654"/>
    <w:rsid w:val="00414827"/>
    <w:rsid w:val="0041528A"/>
    <w:rsid w:val="00415A35"/>
    <w:rsid w:val="00415EEB"/>
    <w:rsid w:val="0042085C"/>
    <w:rsid w:val="00420999"/>
    <w:rsid w:val="00420C4E"/>
    <w:rsid w:val="00421584"/>
    <w:rsid w:val="004217C8"/>
    <w:rsid w:val="00422927"/>
    <w:rsid w:val="00422BAA"/>
    <w:rsid w:val="00423114"/>
    <w:rsid w:val="00423864"/>
    <w:rsid w:val="00424006"/>
    <w:rsid w:val="00424964"/>
    <w:rsid w:val="00424A26"/>
    <w:rsid w:val="00425516"/>
    <w:rsid w:val="00425F57"/>
    <w:rsid w:val="0042665E"/>
    <w:rsid w:val="00430213"/>
    <w:rsid w:val="00431641"/>
    <w:rsid w:val="00431B57"/>
    <w:rsid w:val="00433014"/>
    <w:rsid w:val="00433527"/>
    <w:rsid w:val="00433E51"/>
    <w:rsid w:val="00434056"/>
    <w:rsid w:val="00434598"/>
    <w:rsid w:val="004348E3"/>
    <w:rsid w:val="00434F26"/>
    <w:rsid w:val="00435C3B"/>
    <w:rsid w:val="004377A3"/>
    <w:rsid w:val="004415BA"/>
    <w:rsid w:val="00442C51"/>
    <w:rsid w:val="004438F3"/>
    <w:rsid w:val="004446AB"/>
    <w:rsid w:val="004446EE"/>
    <w:rsid w:val="0044542D"/>
    <w:rsid w:val="00445B76"/>
    <w:rsid w:val="0044695A"/>
    <w:rsid w:val="00447A5F"/>
    <w:rsid w:val="00450D8F"/>
    <w:rsid w:val="00451905"/>
    <w:rsid w:val="00452819"/>
    <w:rsid w:val="004566F2"/>
    <w:rsid w:val="00460A01"/>
    <w:rsid w:val="0046159D"/>
    <w:rsid w:val="00461F07"/>
    <w:rsid w:val="00462668"/>
    <w:rsid w:val="00462FA6"/>
    <w:rsid w:val="00466E6C"/>
    <w:rsid w:val="0046707D"/>
    <w:rsid w:val="00467403"/>
    <w:rsid w:val="0047054F"/>
    <w:rsid w:val="00470D73"/>
    <w:rsid w:val="00471468"/>
    <w:rsid w:val="00471F75"/>
    <w:rsid w:val="0047236D"/>
    <w:rsid w:val="00474A62"/>
    <w:rsid w:val="00476B72"/>
    <w:rsid w:val="0047710F"/>
    <w:rsid w:val="00477E13"/>
    <w:rsid w:val="00477F63"/>
    <w:rsid w:val="00480441"/>
    <w:rsid w:val="00481DE1"/>
    <w:rsid w:val="004833F4"/>
    <w:rsid w:val="00484120"/>
    <w:rsid w:val="00484C7C"/>
    <w:rsid w:val="00486B6D"/>
    <w:rsid w:val="00487FA5"/>
    <w:rsid w:val="004921C9"/>
    <w:rsid w:val="00492D3E"/>
    <w:rsid w:val="00497C0D"/>
    <w:rsid w:val="004A0D46"/>
    <w:rsid w:val="004A15F7"/>
    <w:rsid w:val="004A22CB"/>
    <w:rsid w:val="004A3002"/>
    <w:rsid w:val="004A31E0"/>
    <w:rsid w:val="004A3CB2"/>
    <w:rsid w:val="004A3E00"/>
    <w:rsid w:val="004A4122"/>
    <w:rsid w:val="004A538F"/>
    <w:rsid w:val="004A5699"/>
    <w:rsid w:val="004A5FC4"/>
    <w:rsid w:val="004A68E9"/>
    <w:rsid w:val="004A68EE"/>
    <w:rsid w:val="004A735D"/>
    <w:rsid w:val="004A77DD"/>
    <w:rsid w:val="004B00E6"/>
    <w:rsid w:val="004B0D2B"/>
    <w:rsid w:val="004B19B6"/>
    <w:rsid w:val="004B213A"/>
    <w:rsid w:val="004B432B"/>
    <w:rsid w:val="004B458B"/>
    <w:rsid w:val="004B5589"/>
    <w:rsid w:val="004B5F21"/>
    <w:rsid w:val="004B61FC"/>
    <w:rsid w:val="004B6757"/>
    <w:rsid w:val="004B6F31"/>
    <w:rsid w:val="004B7B29"/>
    <w:rsid w:val="004C017D"/>
    <w:rsid w:val="004C0E00"/>
    <w:rsid w:val="004C1054"/>
    <w:rsid w:val="004C14A2"/>
    <w:rsid w:val="004C1624"/>
    <w:rsid w:val="004C1987"/>
    <w:rsid w:val="004C464B"/>
    <w:rsid w:val="004C477F"/>
    <w:rsid w:val="004C52B6"/>
    <w:rsid w:val="004C79AB"/>
    <w:rsid w:val="004C7C0C"/>
    <w:rsid w:val="004D0748"/>
    <w:rsid w:val="004D0BA8"/>
    <w:rsid w:val="004D1D19"/>
    <w:rsid w:val="004D2108"/>
    <w:rsid w:val="004D407B"/>
    <w:rsid w:val="004D457F"/>
    <w:rsid w:val="004D49B8"/>
    <w:rsid w:val="004D5EEF"/>
    <w:rsid w:val="004D6F08"/>
    <w:rsid w:val="004D77AE"/>
    <w:rsid w:val="004E0D12"/>
    <w:rsid w:val="004E1BAE"/>
    <w:rsid w:val="004E1F0B"/>
    <w:rsid w:val="004E42E6"/>
    <w:rsid w:val="004E730D"/>
    <w:rsid w:val="004F0B7D"/>
    <w:rsid w:val="004F13B2"/>
    <w:rsid w:val="004F1740"/>
    <w:rsid w:val="004F190B"/>
    <w:rsid w:val="004F2084"/>
    <w:rsid w:val="004F24F3"/>
    <w:rsid w:val="004F2A1D"/>
    <w:rsid w:val="004F2A8A"/>
    <w:rsid w:val="004F43B2"/>
    <w:rsid w:val="004F7192"/>
    <w:rsid w:val="004F77EA"/>
    <w:rsid w:val="00500190"/>
    <w:rsid w:val="005001F0"/>
    <w:rsid w:val="005015FC"/>
    <w:rsid w:val="005016FF"/>
    <w:rsid w:val="0050240C"/>
    <w:rsid w:val="0050313B"/>
    <w:rsid w:val="00503EBD"/>
    <w:rsid w:val="00504BB3"/>
    <w:rsid w:val="00505DB9"/>
    <w:rsid w:val="00510209"/>
    <w:rsid w:val="00512DFD"/>
    <w:rsid w:val="0051380B"/>
    <w:rsid w:val="00513ACA"/>
    <w:rsid w:val="0051401F"/>
    <w:rsid w:val="00515A7D"/>
    <w:rsid w:val="00517FA4"/>
    <w:rsid w:val="00520E33"/>
    <w:rsid w:val="00520FE6"/>
    <w:rsid w:val="005224B3"/>
    <w:rsid w:val="0052273D"/>
    <w:rsid w:val="00526759"/>
    <w:rsid w:val="0052697D"/>
    <w:rsid w:val="005270CB"/>
    <w:rsid w:val="00527447"/>
    <w:rsid w:val="005300AA"/>
    <w:rsid w:val="0053057C"/>
    <w:rsid w:val="00530E5B"/>
    <w:rsid w:val="00532469"/>
    <w:rsid w:val="005329E9"/>
    <w:rsid w:val="005334A9"/>
    <w:rsid w:val="00533538"/>
    <w:rsid w:val="00536237"/>
    <w:rsid w:val="005371BD"/>
    <w:rsid w:val="005413BF"/>
    <w:rsid w:val="00541A20"/>
    <w:rsid w:val="00543660"/>
    <w:rsid w:val="005438A7"/>
    <w:rsid w:val="00544400"/>
    <w:rsid w:val="005471FC"/>
    <w:rsid w:val="00550FB0"/>
    <w:rsid w:val="00551007"/>
    <w:rsid w:val="005512EE"/>
    <w:rsid w:val="0055160A"/>
    <w:rsid w:val="0055223A"/>
    <w:rsid w:val="00552935"/>
    <w:rsid w:val="00552E16"/>
    <w:rsid w:val="005531CC"/>
    <w:rsid w:val="005556EA"/>
    <w:rsid w:val="00556109"/>
    <w:rsid w:val="00557627"/>
    <w:rsid w:val="005577CD"/>
    <w:rsid w:val="00563D84"/>
    <w:rsid w:val="00564927"/>
    <w:rsid w:val="00565107"/>
    <w:rsid w:val="005662B2"/>
    <w:rsid w:val="005664A9"/>
    <w:rsid w:val="005666D9"/>
    <w:rsid w:val="00566FF9"/>
    <w:rsid w:val="00567C47"/>
    <w:rsid w:val="00570BF7"/>
    <w:rsid w:val="00570DB4"/>
    <w:rsid w:val="00570EE1"/>
    <w:rsid w:val="00571011"/>
    <w:rsid w:val="0057247A"/>
    <w:rsid w:val="00575FD4"/>
    <w:rsid w:val="005767DA"/>
    <w:rsid w:val="00576CD4"/>
    <w:rsid w:val="0058110C"/>
    <w:rsid w:val="005819F2"/>
    <w:rsid w:val="00581B13"/>
    <w:rsid w:val="00584629"/>
    <w:rsid w:val="00585375"/>
    <w:rsid w:val="005864AD"/>
    <w:rsid w:val="005864DC"/>
    <w:rsid w:val="005870D0"/>
    <w:rsid w:val="0058768F"/>
    <w:rsid w:val="00587DBA"/>
    <w:rsid w:val="005909F8"/>
    <w:rsid w:val="005911EC"/>
    <w:rsid w:val="00591A5C"/>
    <w:rsid w:val="00591FAC"/>
    <w:rsid w:val="00592D50"/>
    <w:rsid w:val="00592E5D"/>
    <w:rsid w:val="00594CB7"/>
    <w:rsid w:val="005954DF"/>
    <w:rsid w:val="00595585"/>
    <w:rsid w:val="00596421"/>
    <w:rsid w:val="0059711C"/>
    <w:rsid w:val="005A07BC"/>
    <w:rsid w:val="005A0B8B"/>
    <w:rsid w:val="005A2013"/>
    <w:rsid w:val="005A2031"/>
    <w:rsid w:val="005A39C9"/>
    <w:rsid w:val="005A4DE8"/>
    <w:rsid w:val="005A5EBA"/>
    <w:rsid w:val="005A5ED1"/>
    <w:rsid w:val="005A66FE"/>
    <w:rsid w:val="005A6E8D"/>
    <w:rsid w:val="005A74FF"/>
    <w:rsid w:val="005A7788"/>
    <w:rsid w:val="005B04E1"/>
    <w:rsid w:val="005B1308"/>
    <w:rsid w:val="005B29CF"/>
    <w:rsid w:val="005B379D"/>
    <w:rsid w:val="005B434C"/>
    <w:rsid w:val="005B532B"/>
    <w:rsid w:val="005B53D8"/>
    <w:rsid w:val="005B62E6"/>
    <w:rsid w:val="005B6609"/>
    <w:rsid w:val="005B763A"/>
    <w:rsid w:val="005C1155"/>
    <w:rsid w:val="005C2B1B"/>
    <w:rsid w:val="005C314B"/>
    <w:rsid w:val="005C386B"/>
    <w:rsid w:val="005C4906"/>
    <w:rsid w:val="005C49C4"/>
    <w:rsid w:val="005C53E3"/>
    <w:rsid w:val="005C54A6"/>
    <w:rsid w:val="005C5BB6"/>
    <w:rsid w:val="005C7C88"/>
    <w:rsid w:val="005D2411"/>
    <w:rsid w:val="005D333E"/>
    <w:rsid w:val="005D4225"/>
    <w:rsid w:val="005D5716"/>
    <w:rsid w:val="005D5834"/>
    <w:rsid w:val="005D6028"/>
    <w:rsid w:val="005D6443"/>
    <w:rsid w:val="005D726F"/>
    <w:rsid w:val="005D7344"/>
    <w:rsid w:val="005D77B6"/>
    <w:rsid w:val="005D7C7E"/>
    <w:rsid w:val="005E0107"/>
    <w:rsid w:val="005E2D4E"/>
    <w:rsid w:val="005E2E68"/>
    <w:rsid w:val="005E4FDB"/>
    <w:rsid w:val="005E53BF"/>
    <w:rsid w:val="005E5886"/>
    <w:rsid w:val="005E59B0"/>
    <w:rsid w:val="005E5A3C"/>
    <w:rsid w:val="005F07D9"/>
    <w:rsid w:val="005F0895"/>
    <w:rsid w:val="005F1365"/>
    <w:rsid w:val="005F1434"/>
    <w:rsid w:val="005F1A74"/>
    <w:rsid w:val="005F3418"/>
    <w:rsid w:val="005F34D0"/>
    <w:rsid w:val="005F4703"/>
    <w:rsid w:val="005F5ECB"/>
    <w:rsid w:val="005F6025"/>
    <w:rsid w:val="005F7022"/>
    <w:rsid w:val="00600FA8"/>
    <w:rsid w:val="006030EA"/>
    <w:rsid w:val="006031F6"/>
    <w:rsid w:val="00603592"/>
    <w:rsid w:val="0060483D"/>
    <w:rsid w:val="00604878"/>
    <w:rsid w:val="00604898"/>
    <w:rsid w:val="00605AB6"/>
    <w:rsid w:val="006060DD"/>
    <w:rsid w:val="00606658"/>
    <w:rsid w:val="00606EAE"/>
    <w:rsid w:val="00611C90"/>
    <w:rsid w:val="00614217"/>
    <w:rsid w:val="00614C26"/>
    <w:rsid w:val="00614C2E"/>
    <w:rsid w:val="0061592E"/>
    <w:rsid w:val="0061742A"/>
    <w:rsid w:val="00621375"/>
    <w:rsid w:val="00621977"/>
    <w:rsid w:val="00621AB1"/>
    <w:rsid w:val="00621F29"/>
    <w:rsid w:val="0062352A"/>
    <w:rsid w:val="00623634"/>
    <w:rsid w:val="0062399F"/>
    <w:rsid w:val="00624592"/>
    <w:rsid w:val="006248ED"/>
    <w:rsid w:val="00624A4C"/>
    <w:rsid w:val="0062583C"/>
    <w:rsid w:val="00626834"/>
    <w:rsid w:val="00627049"/>
    <w:rsid w:val="00627988"/>
    <w:rsid w:val="00627ED0"/>
    <w:rsid w:val="00630CD0"/>
    <w:rsid w:val="00631BB1"/>
    <w:rsid w:val="00631F24"/>
    <w:rsid w:val="00632078"/>
    <w:rsid w:val="0063300D"/>
    <w:rsid w:val="00633E85"/>
    <w:rsid w:val="00635A2A"/>
    <w:rsid w:val="00635A9F"/>
    <w:rsid w:val="00636735"/>
    <w:rsid w:val="006368E0"/>
    <w:rsid w:val="006372D2"/>
    <w:rsid w:val="00637DA2"/>
    <w:rsid w:val="00640902"/>
    <w:rsid w:val="00640B1D"/>
    <w:rsid w:val="00640BCA"/>
    <w:rsid w:val="00640E66"/>
    <w:rsid w:val="006426D9"/>
    <w:rsid w:val="006434BD"/>
    <w:rsid w:val="00644187"/>
    <w:rsid w:val="0064449F"/>
    <w:rsid w:val="0064633D"/>
    <w:rsid w:val="0064646D"/>
    <w:rsid w:val="0065001F"/>
    <w:rsid w:val="00650DB2"/>
    <w:rsid w:val="006510DF"/>
    <w:rsid w:val="00653040"/>
    <w:rsid w:val="0065370F"/>
    <w:rsid w:val="00653DCC"/>
    <w:rsid w:val="006546A0"/>
    <w:rsid w:val="00654716"/>
    <w:rsid w:val="0065486B"/>
    <w:rsid w:val="00655DF8"/>
    <w:rsid w:val="00656778"/>
    <w:rsid w:val="0065695E"/>
    <w:rsid w:val="00656A62"/>
    <w:rsid w:val="00660141"/>
    <w:rsid w:val="0066015D"/>
    <w:rsid w:val="00661773"/>
    <w:rsid w:val="00662B89"/>
    <w:rsid w:val="00662FEE"/>
    <w:rsid w:val="006633A6"/>
    <w:rsid w:val="00663CAA"/>
    <w:rsid w:val="006644AC"/>
    <w:rsid w:val="00666E0E"/>
    <w:rsid w:val="00667441"/>
    <w:rsid w:val="00667BB4"/>
    <w:rsid w:val="00667E1A"/>
    <w:rsid w:val="0067089A"/>
    <w:rsid w:val="006708D6"/>
    <w:rsid w:val="00670914"/>
    <w:rsid w:val="00672F1A"/>
    <w:rsid w:val="00674D4D"/>
    <w:rsid w:val="00674E56"/>
    <w:rsid w:val="00675F9E"/>
    <w:rsid w:val="00675FDF"/>
    <w:rsid w:val="00676750"/>
    <w:rsid w:val="00677FB5"/>
    <w:rsid w:val="00680180"/>
    <w:rsid w:val="00681095"/>
    <w:rsid w:val="006833B7"/>
    <w:rsid w:val="006839FB"/>
    <w:rsid w:val="00683B81"/>
    <w:rsid w:val="006847A0"/>
    <w:rsid w:val="006860FF"/>
    <w:rsid w:val="006876C5"/>
    <w:rsid w:val="006902E4"/>
    <w:rsid w:val="00692059"/>
    <w:rsid w:val="00692995"/>
    <w:rsid w:val="00692AB0"/>
    <w:rsid w:val="006963FD"/>
    <w:rsid w:val="006A0F4B"/>
    <w:rsid w:val="006A1B36"/>
    <w:rsid w:val="006A2AE7"/>
    <w:rsid w:val="006A37AD"/>
    <w:rsid w:val="006A5484"/>
    <w:rsid w:val="006A5F44"/>
    <w:rsid w:val="006A78FF"/>
    <w:rsid w:val="006B04FE"/>
    <w:rsid w:val="006B2644"/>
    <w:rsid w:val="006B3ADE"/>
    <w:rsid w:val="006B59C8"/>
    <w:rsid w:val="006B5B6A"/>
    <w:rsid w:val="006B5FAC"/>
    <w:rsid w:val="006B60AD"/>
    <w:rsid w:val="006B6A16"/>
    <w:rsid w:val="006B6FC1"/>
    <w:rsid w:val="006C06F1"/>
    <w:rsid w:val="006C08C8"/>
    <w:rsid w:val="006C1C9C"/>
    <w:rsid w:val="006C1F64"/>
    <w:rsid w:val="006C2062"/>
    <w:rsid w:val="006C2499"/>
    <w:rsid w:val="006C2D04"/>
    <w:rsid w:val="006C30FC"/>
    <w:rsid w:val="006C47DB"/>
    <w:rsid w:val="006C5282"/>
    <w:rsid w:val="006C57CA"/>
    <w:rsid w:val="006C5823"/>
    <w:rsid w:val="006C5B8D"/>
    <w:rsid w:val="006C61D9"/>
    <w:rsid w:val="006C7CF2"/>
    <w:rsid w:val="006D05AF"/>
    <w:rsid w:val="006D0661"/>
    <w:rsid w:val="006D0A7B"/>
    <w:rsid w:val="006D331A"/>
    <w:rsid w:val="006D395C"/>
    <w:rsid w:val="006D39E3"/>
    <w:rsid w:val="006D3C29"/>
    <w:rsid w:val="006D411F"/>
    <w:rsid w:val="006D5972"/>
    <w:rsid w:val="006D5D7D"/>
    <w:rsid w:val="006D658A"/>
    <w:rsid w:val="006D6F04"/>
    <w:rsid w:val="006D6F25"/>
    <w:rsid w:val="006E180A"/>
    <w:rsid w:val="006E1DD2"/>
    <w:rsid w:val="006E23FE"/>
    <w:rsid w:val="006E3F9A"/>
    <w:rsid w:val="006E47AC"/>
    <w:rsid w:val="006E4982"/>
    <w:rsid w:val="006E51CA"/>
    <w:rsid w:val="006F0860"/>
    <w:rsid w:val="006F08CC"/>
    <w:rsid w:val="006F0A0D"/>
    <w:rsid w:val="006F14F6"/>
    <w:rsid w:val="006F2FA7"/>
    <w:rsid w:val="006F4DC1"/>
    <w:rsid w:val="006F4DC9"/>
    <w:rsid w:val="006F6294"/>
    <w:rsid w:val="006F7A74"/>
    <w:rsid w:val="00700B6F"/>
    <w:rsid w:val="007027AD"/>
    <w:rsid w:val="00702B07"/>
    <w:rsid w:val="00703CC9"/>
    <w:rsid w:val="00704560"/>
    <w:rsid w:val="00705F7A"/>
    <w:rsid w:val="0070645E"/>
    <w:rsid w:val="00706906"/>
    <w:rsid w:val="00706BAE"/>
    <w:rsid w:val="007070F2"/>
    <w:rsid w:val="00707449"/>
    <w:rsid w:val="00707D0D"/>
    <w:rsid w:val="00707F9B"/>
    <w:rsid w:val="00712B39"/>
    <w:rsid w:val="00712D85"/>
    <w:rsid w:val="007152D2"/>
    <w:rsid w:val="007155DA"/>
    <w:rsid w:val="00715F70"/>
    <w:rsid w:val="007173F9"/>
    <w:rsid w:val="00717652"/>
    <w:rsid w:val="0072015B"/>
    <w:rsid w:val="0072057D"/>
    <w:rsid w:val="00720B38"/>
    <w:rsid w:val="0072130F"/>
    <w:rsid w:val="00721B8F"/>
    <w:rsid w:val="00722B77"/>
    <w:rsid w:val="00722C8D"/>
    <w:rsid w:val="00722E2D"/>
    <w:rsid w:val="00723D0C"/>
    <w:rsid w:val="007242C5"/>
    <w:rsid w:val="0072526F"/>
    <w:rsid w:val="007252E2"/>
    <w:rsid w:val="007259AE"/>
    <w:rsid w:val="00726D87"/>
    <w:rsid w:val="0072706E"/>
    <w:rsid w:val="007279DC"/>
    <w:rsid w:val="00730D0D"/>
    <w:rsid w:val="00730ECA"/>
    <w:rsid w:val="00731B88"/>
    <w:rsid w:val="00731E7E"/>
    <w:rsid w:val="00732359"/>
    <w:rsid w:val="00732472"/>
    <w:rsid w:val="007324FE"/>
    <w:rsid w:val="00732B87"/>
    <w:rsid w:val="00732FEB"/>
    <w:rsid w:val="00734146"/>
    <w:rsid w:val="00734645"/>
    <w:rsid w:val="00735A1D"/>
    <w:rsid w:val="0073768D"/>
    <w:rsid w:val="00737AA3"/>
    <w:rsid w:val="00737AE2"/>
    <w:rsid w:val="00742A5F"/>
    <w:rsid w:val="00744A19"/>
    <w:rsid w:val="0074500C"/>
    <w:rsid w:val="00747761"/>
    <w:rsid w:val="00747C92"/>
    <w:rsid w:val="0075161E"/>
    <w:rsid w:val="00751D0A"/>
    <w:rsid w:val="00753227"/>
    <w:rsid w:val="0075398A"/>
    <w:rsid w:val="00753A2B"/>
    <w:rsid w:val="007543BD"/>
    <w:rsid w:val="007548E1"/>
    <w:rsid w:val="00754F2D"/>
    <w:rsid w:val="00756172"/>
    <w:rsid w:val="007577E5"/>
    <w:rsid w:val="00757E2D"/>
    <w:rsid w:val="00760758"/>
    <w:rsid w:val="00760DC1"/>
    <w:rsid w:val="00761DA2"/>
    <w:rsid w:val="00762E5A"/>
    <w:rsid w:val="0076365A"/>
    <w:rsid w:val="00763829"/>
    <w:rsid w:val="00765436"/>
    <w:rsid w:val="00766360"/>
    <w:rsid w:val="00767559"/>
    <w:rsid w:val="00770833"/>
    <w:rsid w:val="00772410"/>
    <w:rsid w:val="007728AB"/>
    <w:rsid w:val="00773E0E"/>
    <w:rsid w:val="0077485B"/>
    <w:rsid w:val="00775ACC"/>
    <w:rsid w:val="00775C99"/>
    <w:rsid w:val="00777DB4"/>
    <w:rsid w:val="00777EE2"/>
    <w:rsid w:val="007836EE"/>
    <w:rsid w:val="00786681"/>
    <w:rsid w:val="00786780"/>
    <w:rsid w:val="0078694F"/>
    <w:rsid w:val="0078766E"/>
    <w:rsid w:val="00787BA1"/>
    <w:rsid w:val="00790460"/>
    <w:rsid w:val="00790CB4"/>
    <w:rsid w:val="00791321"/>
    <w:rsid w:val="00791685"/>
    <w:rsid w:val="00791EB4"/>
    <w:rsid w:val="007923FF"/>
    <w:rsid w:val="0079250D"/>
    <w:rsid w:val="00792BB3"/>
    <w:rsid w:val="007935CA"/>
    <w:rsid w:val="007936B6"/>
    <w:rsid w:val="00793F69"/>
    <w:rsid w:val="0079463C"/>
    <w:rsid w:val="00794A88"/>
    <w:rsid w:val="00796556"/>
    <w:rsid w:val="007A0116"/>
    <w:rsid w:val="007A08A2"/>
    <w:rsid w:val="007A08E6"/>
    <w:rsid w:val="007A0EAD"/>
    <w:rsid w:val="007A15D4"/>
    <w:rsid w:val="007A26FC"/>
    <w:rsid w:val="007A2FDB"/>
    <w:rsid w:val="007A3FDA"/>
    <w:rsid w:val="007A4947"/>
    <w:rsid w:val="007A4FC9"/>
    <w:rsid w:val="007A5631"/>
    <w:rsid w:val="007A670C"/>
    <w:rsid w:val="007A68AD"/>
    <w:rsid w:val="007A6CD9"/>
    <w:rsid w:val="007A7185"/>
    <w:rsid w:val="007A765D"/>
    <w:rsid w:val="007B03BF"/>
    <w:rsid w:val="007B0959"/>
    <w:rsid w:val="007B1ACE"/>
    <w:rsid w:val="007B29D1"/>
    <w:rsid w:val="007B441A"/>
    <w:rsid w:val="007B4B31"/>
    <w:rsid w:val="007B5093"/>
    <w:rsid w:val="007B59D7"/>
    <w:rsid w:val="007B65F2"/>
    <w:rsid w:val="007B73FF"/>
    <w:rsid w:val="007B7628"/>
    <w:rsid w:val="007B7FBA"/>
    <w:rsid w:val="007C07BF"/>
    <w:rsid w:val="007C099B"/>
    <w:rsid w:val="007C1051"/>
    <w:rsid w:val="007C209A"/>
    <w:rsid w:val="007C216A"/>
    <w:rsid w:val="007C279E"/>
    <w:rsid w:val="007C4FF6"/>
    <w:rsid w:val="007C57E6"/>
    <w:rsid w:val="007C5D73"/>
    <w:rsid w:val="007C78D1"/>
    <w:rsid w:val="007D05AF"/>
    <w:rsid w:val="007D1698"/>
    <w:rsid w:val="007D3194"/>
    <w:rsid w:val="007D360F"/>
    <w:rsid w:val="007D368A"/>
    <w:rsid w:val="007D3BF6"/>
    <w:rsid w:val="007D4932"/>
    <w:rsid w:val="007D53B1"/>
    <w:rsid w:val="007D7057"/>
    <w:rsid w:val="007E13B7"/>
    <w:rsid w:val="007E15AE"/>
    <w:rsid w:val="007E2741"/>
    <w:rsid w:val="007E2821"/>
    <w:rsid w:val="007E28E4"/>
    <w:rsid w:val="007E2B41"/>
    <w:rsid w:val="007E2C59"/>
    <w:rsid w:val="007E3E2C"/>
    <w:rsid w:val="007E4457"/>
    <w:rsid w:val="007E5368"/>
    <w:rsid w:val="007E55D3"/>
    <w:rsid w:val="007E5B08"/>
    <w:rsid w:val="007E5B2C"/>
    <w:rsid w:val="007E6882"/>
    <w:rsid w:val="007E6F50"/>
    <w:rsid w:val="007E7546"/>
    <w:rsid w:val="007F1F2C"/>
    <w:rsid w:val="007F2351"/>
    <w:rsid w:val="007F28E2"/>
    <w:rsid w:val="007F3086"/>
    <w:rsid w:val="007F32B2"/>
    <w:rsid w:val="007F42CA"/>
    <w:rsid w:val="007F52B2"/>
    <w:rsid w:val="007F6C4B"/>
    <w:rsid w:val="007F6E40"/>
    <w:rsid w:val="00800053"/>
    <w:rsid w:val="008006EC"/>
    <w:rsid w:val="00800832"/>
    <w:rsid w:val="0080174D"/>
    <w:rsid w:val="008022A9"/>
    <w:rsid w:val="00802994"/>
    <w:rsid w:val="00805469"/>
    <w:rsid w:val="008055D1"/>
    <w:rsid w:val="00805E13"/>
    <w:rsid w:val="00805EFA"/>
    <w:rsid w:val="00806E1F"/>
    <w:rsid w:val="008071EB"/>
    <w:rsid w:val="00810CC3"/>
    <w:rsid w:val="00810D16"/>
    <w:rsid w:val="00811016"/>
    <w:rsid w:val="00812BFB"/>
    <w:rsid w:val="00812F0C"/>
    <w:rsid w:val="008130CF"/>
    <w:rsid w:val="0081391F"/>
    <w:rsid w:val="0081515E"/>
    <w:rsid w:val="00815560"/>
    <w:rsid w:val="00815E69"/>
    <w:rsid w:val="00816F69"/>
    <w:rsid w:val="0081717C"/>
    <w:rsid w:val="00821D7E"/>
    <w:rsid w:val="00822CF2"/>
    <w:rsid w:val="008236C5"/>
    <w:rsid w:val="008240F0"/>
    <w:rsid w:val="0082491B"/>
    <w:rsid w:val="00824C25"/>
    <w:rsid w:val="008251F7"/>
    <w:rsid w:val="008267D6"/>
    <w:rsid w:val="00827995"/>
    <w:rsid w:val="00830C46"/>
    <w:rsid w:val="00830D54"/>
    <w:rsid w:val="00831CFE"/>
    <w:rsid w:val="00832CD8"/>
    <w:rsid w:val="00833C1C"/>
    <w:rsid w:val="00834E65"/>
    <w:rsid w:val="00835018"/>
    <w:rsid w:val="008359EE"/>
    <w:rsid w:val="00835B46"/>
    <w:rsid w:val="0083608F"/>
    <w:rsid w:val="00836582"/>
    <w:rsid w:val="008374F9"/>
    <w:rsid w:val="0084168F"/>
    <w:rsid w:val="008426FE"/>
    <w:rsid w:val="00842DDD"/>
    <w:rsid w:val="00842ED2"/>
    <w:rsid w:val="00843CB1"/>
    <w:rsid w:val="00843FEB"/>
    <w:rsid w:val="0084457E"/>
    <w:rsid w:val="0084511E"/>
    <w:rsid w:val="00847E2F"/>
    <w:rsid w:val="00850779"/>
    <w:rsid w:val="00851126"/>
    <w:rsid w:val="00851DE3"/>
    <w:rsid w:val="00851FFA"/>
    <w:rsid w:val="00852C6F"/>
    <w:rsid w:val="00853377"/>
    <w:rsid w:val="008539B3"/>
    <w:rsid w:val="00854664"/>
    <w:rsid w:val="00856900"/>
    <w:rsid w:val="00856B9E"/>
    <w:rsid w:val="00856D0B"/>
    <w:rsid w:val="00857B92"/>
    <w:rsid w:val="00857FEE"/>
    <w:rsid w:val="008601DA"/>
    <w:rsid w:val="00860535"/>
    <w:rsid w:val="00860E53"/>
    <w:rsid w:val="00862268"/>
    <w:rsid w:val="00862521"/>
    <w:rsid w:val="00863D12"/>
    <w:rsid w:val="00863ECF"/>
    <w:rsid w:val="008667B1"/>
    <w:rsid w:val="00866987"/>
    <w:rsid w:val="008672B4"/>
    <w:rsid w:val="00867907"/>
    <w:rsid w:val="00867B31"/>
    <w:rsid w:val="00870573"/>
    <w:rsid w:val="00870840"/>
    <w:rsid w:val="00871379"/>
    <w:rsid w:val="00871840"/>
    <w:rsid w:val="00871EA9"/>
    <w:rsid w:val="00874090"/>
    <w:rsid w:val="0087539D"/>
    <w:rsid w:val="00875A8A"/>
    <w:rsid w:val="00875D38"/>
    <w:rsid w:val="0087682A"/>
    <w:rsid w:val="00877748"/>
    <w:rsid w:val="00877F9F"/>
    <w:rsid w:val="0088000A"/>
    <w:rsid w:val="0088021B"/>
    <w:rsid w:val="00880348"/>
    <w:rsid w:val="00880892"/>
    <w:rsid w:val="008812F1"/>
    <w:rsid w:val="0088251E"/>
    <w:rsid w:val="00883730"/>
    <w:rsid w:val="008837C7"/>
    <w:rsid w:val="008839FE"/>
    <w:rsid w:val="008847D0"/>
    <w:rsid w:val="00886232"/>
    <w:rsid w:val="00886977"/>
    <w:rsid w:val="008904E1"/>
    <w:rsid w:val="00890A94"/>
    <w:rsid w:val="0089114A"/>
    <w:rsid w:val="00891DF6"/>
    <w:rsid w:val="00892303"/>
    <w:rsid w:val="00892696"/>
    <w:rsid w:val="00893CB0"/>
    <w:rsid w:val="00896422"/>
    <w:rsid w:val="00896DFC"/>
    <w:rsid w:val="008975E5"/>
    <w:rsid w:val="00897FCB"/>
    <w:rsid w:val="008A000B"/>
    <w:rsid w:val="008A0687"/>
    <w:rsid w:val="008A1571"/>
    <w:rsid w:val="008A1753"/>
    <w:rsid w:val="008A2C11"/>
    <w:rsid w:val="008A3089"/>
    <w:rsid w:val="008A5FDC"/>
    <w:rsid w:val="008A65D8"/>
    <w:rsid w:val="008A6C3A"/>
    <w:rsid w:val="008A78EF"/>
    <w:rsid w:val="008A7C4C"/>
    <w:rsid w:val="008B17CF"/>
    <w:rsid w:val="008B1C57"/>
    <w:rsid w:val="008B1C63"/>
    <w:rsid w:val="008B3E93"/>
    <w:rsid w:val="008B4D9D"/>
    <w:rsid w:val="008B6FEC"/>
    <w:rsid w:val="008B7C03"/>
    <w:rsid w:val="008C012B"/>
    <w:rsid w:val="008C049D"/>
    <w:rsid w:val="008C2415"/>
    <w:rsid w:val="008C2991"/>
    <w:rsid w:val="008C34A9"/>
    <w:rsid w:val="008C37FA"/>
    <w:rsid w:val="008C40D3"/>
    <w:rsid w:val="008C466A"/>
    <w:rsid w:val="008C518C"/>
    <w:rsid w:val="008C78A6"/>
    <w:rsid w:val="008D11CD"/>
    <w:rsid w:val="008D13A5"/>
    <w:rsid w:val="008D17B5"/>
    <w:rsid w:val="008D1E34"/>
    <w:rsid w:val="008D26A9"/>
    <w:rsid w:val="008D2AD2"/>
    <w:rsid w:val="008D3431"/>
    <w:rsid w:val="008D3BDF"/>
    <w:rsid w:val="008D5F1E"/>
    <w:rsid w:val="008D66D0"/>
    <w:rsid w:val="008D7AA1"/>
    <w:rsid w:val="008D7ADD"/>
    <w:rsid w:val="008D7EE0"/>
    <w:rsid w:val="008E0A25"/>
    <w:rsid w:val="008E14AE"/>
    <w:rsid w:val="008E176F"/>
    <w:rsid w:val="008E2D95"/>
    <w:rsid w:val="008E37D3"/>
    <w:rsid w:val="008E3E7A"/>
    <w:rsid w:val="008E400D"/>
    <w:rsid w:val="008E5D2F"/>
    <w:rsid w:val="008E6AC8"/>
    <w:rsid w:val="008E700E"/>
    <w:rsid w:val="008E70BB"/>
    <w:rsid w:val="008E78BA"/>
    <w:rsid w:val="008E7BB4"/>
    <w:rsid w:val="008E7DA4"/>
    <w:rsid w:val="008F0060"/>
    <w:rsid w:val="008F211B"/>
    <w:rsid w:val="008F23E2"/>
    <w:rsid w:val="008F3008"/>
    <w:rsid w:val="008F47C0"/>
    <w:rsid w:val="008F4A5F"/>
    <w:rsid w:val="008F5577"/>
    <w:rsid w:val="008F7AA8"/>
    <w:rsid w:val="008F7FC5"/>
    <w:rsid w:val="00900305"/>
    <w:rsid w:val="00900756"/>
    <w:rsid w:val="009013CD"/>
    <w:rsid w:val="0090234A"/>
    <w:rsid w:val="00903D6E"/>
    <w:rsid w:val="009046F9"/>
    <w:rsid w:val="00904B30"/>
    <w:rsid w:val="00905E7F"/>
    <w:rsid w:val="00906104"/>
    <w:rsid w:val="00907706"/>
    <w:rsid w:val="009079BD"/>
    <w:rsid w:val="00907D19"/>
    <w:rsid w:val="009102A7"/>
    <w:rsid w:val="00910533"/>
    <w:rsid w:val="00910EA1"/>
    <w:rsid w:val="00911592"/>
    <w:rsid w:val="00911914"/>
    <w:rsid w:val="009120B0"/>
    <w:rsid w:val="00912363"/>
    <w:rsid w:val="009148FA"/>
    <w:rsid w:val="0091519F"/>
    <w:rsid w:val="00915D2A"/>
    <w:rsid w:val="00915F7B"/>
    <w:rsid w:val="009178E8"/>
    <w:rsid w:val="00917AF1"/>
    <w:rsid w:val="00920204"/>
    <w:rsid w:val="0092029B"/>
    <w:rsid w:val="009203E7"/>
    <w:rsid w:val="00920CC2"/>
    <w:rsid w:val="009222F8"/>
    <w:rsid w:val="009230D7"/>
    <w:rsid w:val="00924369"/>
    <w:rsid w:val="00924CCE"/>
    <w:rsid w:val="0092636B"/>
    <w:rsid w:val="0092730D"/>
    <w:rsid w:val="0093204F"/>
    <w:rsid w:val="00932350"/>
    <w:rsid w:val="009329D6"/>
    <w:rsid w:val="0093384D"/>
    <w:rsid w:val="009339C7"/>
    <w:rsid w:val="009347DB"/>
    <w:rsid w:val="0093519B"/>
    <w:rsid w:val="00936E16"/>
    <w:rsid w:val="00937BDF"/>
    <w:rsid w:val="009403F2"/>
    <w:rsid w:val="0094089B"/>
    <w:rsid w:val="0094093F"/>
    <w:rsid w:val="00940BEA"/>
    <w:rsid w:val="009416FF"/>
    <w:rsid w:val="00941E10"/>
    <w:rsid w:val="00944347"/>
    <w:rsid w:val="009443C6"/>
    <w:rsid w:val="009446AE"/>
    <w:rsid w:val="0094667B"/>
    <w:rsid w:val="00946AEC"/>
    <w:rsid w:val="009523C4"/>
    <w:rsid w:val="00952439"/>
    <w:rsid w:val="00953C48"/>
    <w:rsid w:val="00954502"/>
    <w:rsid w:val="00954B0A"/>
    <w:rsid w:val="009551B2"/>
    <w:rsid w:val="00957202"/>
    <w:rsid w:val="00957A3B"/>
    <w:rsid w:val="00960160"/>
    <w:rsid w:val="00960BC0"/>
    <w:rsid w:val="00961DC8"/>
    <w:rsid w:val="00962894"/>
    <w:rsid w:val="00965163"/>
    <w:rsid w:val="00966ECF"/>
    <w:rsid w:val="00970818"/>
    <w:rsid w:val="00970FE5"/>
    <w:rsid w:val="009728C7"/>
    <w:rsid w:val="00974C9F"/>
    <w:rsid w:val="00975818"/>
    <w:rsid w:val="009770B5"/>
    <w:rsid w:val="00977C92"/>
    <w:rsid w:val="00980FB2"/>
    <w:rsid w:val="00981BEC"/>
    <w:rsid w:val="00982669"/>
    <w:rsid w:val="00982BA0"/>
    <w:rsid w:val="009835F9"/>
    <w:rsid w:val="0098407D"/>
    <w:rsid w:val="009841D4"/>
    <w:rsid w:val="00984735"/>
    <w:rsid w:val="009848A6"/>
    <w:rsid w:val="009849A9"/>
    <w:rsid w:val="009849F2"/>
    <w:rsid w:val="009858A8"/>
    <w:rsid w:val="00986086"/>
    <w:rsid w:val="009875DE"/>
    <w:rsid w:val="00987BCA"/>
    <w:rsid w:val="00990C5F"/>
    <w:rsid w:val="00991E26"/>
    <w:rsid w:val="009925F2"/>
    <w:rsid w:val="009928D2"/>
    <w:rsid w:val="00992DBB"/>
    <w:rsid w:val="00993839"/>
    <w:rsid w:val="009940EB"/>
    <w:rsid w:val="0099581C"/>
    <w:rsid w:val="00995C1D"/>
    <w:rsid w:val="00996144"/>
    <w:rsid w:val="009961F8"/>
    <w:rsid w:val="0099765F"/>
    <w:rsid w:val="009A02BC"/>
    <w:rsid w:val="009A25C4"/>
    <w:rsid w:val="009A2AF6"/>
    <w:rsid w:val="009A3808"/>
    <w:rsid w:val="009A496A"/>
    <w:rsid w:val="009A5295"/>
    <w:rsid w:val="009A6895"/>
    <w:rsid w:val="009A6923"/>
    <w:rsid w:val="009A73A4"/>
    <w:rsid w:val="009B0F11"/>
    <w:rsid w:val="009B1CB5"/>
    <w:rsid w:val="009B4653"/>
    <w:rsid w:val="009B4A85"/>
    <w:rsid w:val="009B6246"/>
    <w:rsid w:val="009B73B3"/>
    <w:rsid w:val="009B77A1"/>
    <w:rsid w:val="009B7E0D"/>
    <w:rsid w:val="009C0C6B"/>
    <w:rsid w:val="009C1BA9"/>
    <w:rsid w:val="009C293A"/>
    <w:rsid w:val="009C367C"/>
    <w:rsid w:val="009C383E"/>
    <w:rsid w:val="009C3AE3"/>
    <w:rsid w:val="009C3BF7"/>
    <w:rsid w:val="009C5E16"/>
    <w:rsid w:val="009C648B"/>
    <w:rsid w:val="009C6499"/>
    <w:rsid w:val="009C6FFB"/>
    <w:rsid w:val="009C74C9"/>
    <w:rsid w:val="009C7CA6"/>
    <w:rsid w:val="009D2159"/>
    <w:rsid w:val="009D28F8"/>
    <w:rsid w:val="009D35A8"/>
    <w:rsid w:val="009D3FE4"/>
    <w:rsid w:val="009D5829"/>
    <w:rsid w:val="009E00F0"/>
    <w:rsid w:val="009E108E"/>
    <w:rsid w:val="009E12EA"/>
    <w:rsid w:val="009E1FED"/>
    <w:rsid w:val="009E2ED5"/>
    <w:rsid w:val="009E3C64"/>
    <w:rsid w:val="009E5966"/>
    <w:rsid w:val="009E629E"/>
    <w:rsid w:val="009E799E"/>
    <w:rsid w:val="009F25A6"/>
    <w:rsid w:val="009F26DB"/>
    <w:rsid w:val="009F4410"/>
    <w:rsid w:val="009F4938"/>
    <w:rsid w:val="009F5E9C"/>
    <w:rsid w:val="009F6B78"/>
    <w:rsid w:val="009F6C87"/>
    <w:rsid w:val="009F72AA"/>
    <w:rsid w:val="009F72EE"/>
    <w:rsid w:val="009F7B05"/>
    <w:rsid w:val="00A0060E"/>
    <w:rsid w:val="00A01247"/>
    <w:rsid w:val="00A04024"/>
    <w:rsid w:val="00A04A17"/>
    <w:rsid w:val="00A06944"/>
    <w:rsid w:val="00A07ABC"/>
    <w:rsid w:val="00A12123"/>
    <w:rsid w:val="00A12C20"/>
    <w:rsid w:val="00A137D2"/>
    <w:rsid w:val="00A13F64"/>
    <w:rsid w:val="00A14ADE"/>
    <w:rsid w:val="00A15037"/>
    <w:rsid w:val="00A15B9C"/>
    <w:rsid w:val="00A16244"/>
    <w:rsid w:val="00A16CBF"/>
    <w:rsid w:val="00A178C0"/>
    <w:rsid w:val="00A20B8C"/>
    <w:rsid w:val="00A20F9A"/>
    <w:rsid w:val="00A21258"/>
    <w:rsid w:val="00A21933"/>
    <w:rsid w:val="00A22B90"/>
    <w:rsid w:val="00A24F8A"/>
    <w:rsid w:val="00A27721"/>
    <w:rsid w:val="00A27876"/>
    <w:rsid w:val="00A31098"/>
    <w:rsid w:val="00A321F2"/>
    <w:rsid w:val="00A32B8B"/>
    <w:rsid w:val="00A32EC8"/>
    <w:rsid w:val="00A331EA"/>
    <w:rsid w:val="00A3362A"/>
    <w:rsid w:val="00A3484C"/>
    <w:rsid w:val="00A36B69"/>
    <w:rsid w:val="00A36BC2"/>
    <w:rsid w:val="00A36CD9"/>
    <w:rsid w:val="00A372DA"/>
    <w:rsid w:val="00A40AED"/>
    <w:rsid w:val="00A411FB"/>
    <w:rsid w:val="00A41393"/>
    <w:rsid w:val="00A41F78"/>
    <w:rsid w:val="00A43274"/>
    <w:rsid w:val="00A4557F"/>
    <w:rsid w:val="00A46A20"/>
    <w:rsid w:val="00A46F09"/>
    <w:rsid w:val="00A51B41"/>
    <w:rsid w:val="00A51E3D"/>
    <w:rsid w:val="00A5264B"/>
    <w:rsid w:val="00A52A66"/>
    <w:rsid w:val="00A56015"/>
    <w:rsid w:val="00A5694A"/>
    <w:rsid w:val="00A56DD5"/>
    <w:rsid w:val="00A61108"/>
    <w:rsid w:val="00A61F3B"/>
    <w:rsid w:val="00A62090"/>
    <w:rsid w:val="00A62404"/>
    <w:rsid w:val="00A631C3"/>
    <w:rsid w:val="00A63454"/>
    <w:rsid w:val="00A636B7"/>
    <w:rsid w:val="00A645BC"/>
    <w:rsid w:val="00A64B7E"/>
    <w:rsid w:val="00A64C97"/>
    <w:rsid w:val="00A650BF"/>
    <w:rsid w:val="00A675DD"/>
    <w:rsid w:val="00A67746"/>
    <w:rsid w:val="00A7324D"/>
    <w:rsid w:val="00A73985"/>
    <w:rsid w:val="00A7505E"/>
    <w:rsid w:val="00A76A5E"/>
    <w:rsid w:val="00A80E40"/>
    <w:rsid w:val="00A8160B"/>
    <w:rsid w:val="00A81676"/>
    <w:rsid w:val="00A82D1D"/>
    <w:rsid w:val="00A86036"/>
    <w:rsid w:val="00A86501"/>
    <w:rsid w:val="00A8742E"/>
    <w:rsid w:val="00A9091D"/>
    <w:rsid w:val="00A90D5E"/>
    <w:rsid w:val="00A9148A"/>
    <w:rsid w:val="00A921A7"/>
    <w:rsid w:val="00A93BA2"/>
    <w:rsid w:val="00A95914"/>
    <w:rsid w:val="00A9595D"/>
    <w:rsid w:val="00A95D19"/>
    <w:rsid w:val="00A9619F"/>
    <w:rsid w:val="00A9656C"/>
    <w:rsid w:val="00A96E4D"/>
    <w:rsid w:val="00AA1499"/>
    <w:rsid w:val="00AA169C"/>
    <w:rsid w:val="00AA1F27"/>
    <w:rsid w:val="00AA4193"/>
    <w:rsid w:val="00AA480B"/>
    <w:rsid w:val="00AA530C"/>
    <w:rsid w:val="00AA597A"/>
    <w:rsid w:val="00AA6533"/>
    <w:rsid w:val="00AA7C8C"/>
    <w:rsid w:val="00AA7EE2"/>
    <w:rsid w:val="00AB0725"/>
    <w:rsid w:val="00AB0AC6"/>
    <w:rsid w:val="00AB2569"/>
    <w:rsid w:val="00AB28E0"/>
    <w:rsid w:val="00AB3101"/>
    <w:rsid w:val="00AB3E5B"/>
    <w:rsid w:val="00AB54D4"/>
    <w:rsid w:val="00AB600E"/>
    <w:rsid w:val="00AB63F6"/>
    <w:rsid w:val="00AB64E9"/>
    <w:rsid w:val="00AB6E5D"/>
    <w:rsid w:val="00AC145D"/>
    <w:rsid w:val="00AC1A5E"/>
    <w:rsid w:val="00AC213A"/>
    <w:rsid w:val="00AC2423"/>
    <w:rsid w:val="00AC3FAA"/>
    <w:rsid w:val="00AC481E"/>
    <w:rsid w:val="00AC564A"/>
    <w:rsid w:val="00AC56D2"/>
    <w:rsid w:val="00AC59B1"/>
    <w:rsid w:val="00AC61ED"/>
    <w:rsid w:val="00AC6D37"/>
    <w:rsid w:val="00AC768F"/>
    <w:rsid w:val="00AC7F83"/>
    <w:rsid w:val="00AD12B8"/>
    <w:rsid w:val="00AD15D9"/>
    <w:rsid w:val="00AD1D1F"/>
    <w:rsid w:val="00AD23FB"/>
    <w:rsid w:val="00AD34D7"/>
    <w:rsid w:val="00AD6909"/>
    <w:rsid w:val="00AD696B"/>
    <w:rsid w:val="00AD6CF5"/>
    <w:rsid w:val="00AD7CDF"/>
    <w:rsid w:val="00AD7F84"/>
    <w:rsid w:val="00AE17E3"/>
    <w:rsid w:val="00AE1BD2"/>
    <w:rsid w:val="00AE2004"/>
    <w:rsid w:val="00AE467A"/>
    <w:rsid w:val="00AE52A2"/>
    <w:rsid w:val="00AE59D2"/>
    <w:rsid w:val="00AE5C53"/>
    <w:rsid w:val="00AE63A1"/>
    <w:rsid w:val="00AE6839"/>
    <w:rsid w:val="00AF0493"/>
    <w:rsid w:val="00AF0A7A"/>
    <w:rsid w:val="00AF1DDB"/>
    <w:rsid w:val="00AF61E2"/>
    <w:rsid w:val="00AF7D8B"/>
    <w:rsid w:val="00AF7FAE"/>
    <w:rsid w:val="00B011F9"/>
    <w:rsid w:val="00B01AE1"/>
    <w:rsid w:val="00B01BB0"/>
    <w:rsid w:val="00B02C4F"/>
    <w:rsid w:val="00B04434"/>
    <w:rsid w:val="00B0663A"/>
    <w:rsid w:val="00B06A56"/>
    <w:rsid w:val="00B078BD"/>
    <w:rsid w:val="00B10B85"/>
    <w:rsid w:val="00B11133"/>
    <w:rsid w:val="00B149B2"/>
    <w:rsid w:val="00B14BDE"/>
    <w:rsid w:val="00B15044"/>
    <w:rsid w:val="00B171BE"/>
    <w:rsid w:val="00B20276"/>
    <w:rsid w:val="00B20701"/>
    <w:rsid w:val="00B20870"/>
    <w:rsid w:val="00B228AD"/>
    <w:rsid w:val="00B22BE9"/>
    <w:rsid w:val="00B233D0"/>
    <w:rsid w:val="00B23B7A"/>
    <w:rsid w:val="00B24352"/>
    <w:rsid w:val="00B24625"/>
    <w:rsid w:val="00B26EB0"/>
    <w:rsid w:val="00B3045E"/>
    <w:rsid w:val="00B312CC"/>
    <w:rsid w:val="00B31D3A"/>
    <w:rsid w:val="00B32B3E"/>
    <w:rsid w:val="00B34BB6"/>
    <w:rsid w:val="00B35EA6"/>
    <w:rsid w:val="00B36216"/>
    <w:rsid w:val="00B3671D"/>
    <w:rsid w:val="00B371F8"/>
    <w:rsid w:val="00B3724E"/>
    <w:rsid w:val="00B37DD8"/>
    <w:rsid w:val="00B37F35"/>
    <w:rsid w:val="00B4003D"/>
    <w:rsid w:val="00B4085C"/>
    <w:rsid w:val="00B41B5F"/>
    <w:rsid w:val="00B43E8E"/>
    <w:rsid w:val="00B45484"/>
    <w:rsid w:val="00B4669E"/>
    <w:rsid w:val="00B4773A"/>
    <w:rsid w:val="00B50524"/>
    <w:rsid w:val="00B5139D"/>
    <w:rsid w:val="00B526B1"/>
    <w:rsid w:val="00B53098"/>
    <w:rsid w:val="00B54427"/>
    <w:rsid w:val="00B573DE"/>
    <w:rsid w:val="00B61574"/>
    <w:rsid w:val="00B615AB"/>
    <w:rsid w:val="00B6222B"/>
    <w:rsid w:val="00B62D02"/>
    <w:rsid w:val="00B63BA6"/>
    <w:rsid w:val="00B64428"/>
    <w:rsid w:val="00B66406"/>
    <w:rsid w:val="00B67602"/>
    <w:rsid w:val="00B67B70"/>
    <w:rsid w:val="00B7017B"/>
    <w:rsid w:val="00B7026C"/>
    <w:rsid w:val="00B711F5"/>
    <w:rsid w:val="00B71617"/>
    <w:rsid w:val="00B71DD2"/>
    <w:rsid w:val="00B74279"/>
    <w:rsid w:val="00B7506E"/>
    <w:rsid w:val="00B75536"/>
    <w:rsid w:val="00B762E0"/>
    <w:rsid w:val="00B76A4F"/>
    <w:rsid w:val="00B76F9E"/>
    <w:rsid w:val="00B805C7"/>
    <w:rsid w:val="00B811B7"/>
    <w:rsid w:val="00B81272"/>
    <w:rsid w:val="00B827AD"/>
    <w:rsid w:val="00B82DBF"/>
    <w:rsid w:val="00B82FD3"/>
    <w:rsid w:val="00B8311F"/>
    <w:rsid w:val="00B84B51"/>
    <w:rsid w:val="00B85173"/>
    <w:rsid w:val="00B86B03"/>
    <w:rsid w:val="00B90083"/>
    <w:rsid w:val="00B91C1F"/>
    <w:rsid w:val="00B93E3E"/>
    <w:rsid w:val="00B95918"/>
    <w:rsid w:val="00B95F1B"/>
    <w:rsid w:val="00B9618F"/>
    <w:rsid w:val="00B96B50"/>
    <w:rsid w:val="00B96E66"/>
    <w:rsid w:val="00B97A4A"/>
    <w:rsid w:val="00BA02F0"/>
    <w:rsid w:val="00BA126A"/>
    <w:rsid w:val="00BA17F3"/>
    <w:rsid w:val="00BA1C74"/>
    <w:rsid w:val="00BA2CED"/>
    <w:rsid w:val="00BA4FFC"/>
    <w:rsid w:val="00BA62A4"/>
    <w:rsid w:val="00BA67A6"/>
    <w:rsid w:val="00BA7410"/>
    <w:rsid w:val="00BA78F3"/>
    <w:rsid w:val="00BB058C"/>
    <w:rsid w:val="00BB13A3"/>
    <w:rsid w:val="00BB146B"/>
    <w:rsid w:val="00BB3EEA"/>
    <w:rsid w:val="00BB41CF"/>
    <w:rsid w:val="00BB56C2"/>
    <w:rsid w:val="00BC1248"/>
    <w:rsid w:val="00BC154A"/>
    <w:rsid w:val="00BC38D0"/>
    <w:rsid w:val="00BC4915"/>
    <w:rsid w:val="00BC6BB5"/>
    <w:rsid w:val="00BC6BC6"/>
    <w:rsid w:val="00BC6E09"/>
    <w:rsid w:val="00BC7258"/>
    <w:rsid w:val="00BD00B0"/>
    <w:rsid w:val="00BD1EBB"/>
    <w:rsid w:val="00BD25A5"/>
    <w:rsid w:val="00BD26A3"/>
    <w:rsid w:val="00BD4BB6"/>
    <w:rsid w:val="00BD510B"/>
    <w:rsid w:val="00BD5F70"/>
    <w:rsid w:val="00BD712C"/>
    <w:rsid w:val="00BD7D38"/>
    <w:rsid w:val="00BD7F13"/>
    <w:rsid w:val="00BE0235"/>
    <w:rsid w:val="00BE035D"/>
    <w:rsid w:val="00BE2FC7"/>
    <w:rsid w:val="00BE3A23"/>
    <w:rsid w:val="00BE3AF2"/>
    <w:rsid w:val="00BE5F6E"/>
    <w:rsid w:val="00BF1979"/>
    <w:rsid w:val="00BF337D"/>
    <w:rsid w:val="00BF487F"/>
    <w:rsid w:val="00BF75D4"/>
    <w:rsid w:val="00BF7D77"/>
    <w:rsid w:val="00C00DC9"/>
    <w:rsid w:val="00C0100D"/>
    <w:rsid w:val="00C01BCA"/>
    <w:rsid w:val="00C02E62"/>
    <w:rsid w:val="00C053C3"/>
    <w:rsid w:val="00C055B0"/>
    <w:rsid w:val="00C064A3"/>
    <w:rsid w:val="00C076E3"/>
    <w:rsid w:val="00C07D98"/>
    <w:rsid w:val="00C11BFF"/>
    <w:rsid w:val="00C11CFD"/>
    <w:rsid w:val="00C12029"/>
    <w:rsid w:val="00C12E5E"/>
    <w:rsid w:val="00C13066"/>
    <w:rsid w:val="00C13612"/>
    <w:rsid w:val="00C14075"/>
    <w:rsid w:val="00C142D8"/>
    <w:rsid w:val="00C14728"/>
    <w:rsid w:val="00C152CE"/>
    <w:rsid w:val="00C15D3F"/>
    <w:rsid w:val="00C16974"/>
    <w:rsid w:val="00C17782"/>
    <w:rsid w:val="00C201C6"/>
    <w:rsid w:val="00C20AC1"/>
    <w:rsid w:val="00C21786"/>
    <w:rsid w:val="00C221DB"/>
    <w:rsid w:val="00C2220A"/>
    <w:rsid w:val="00C229AC"/>
    <w:rsid w:val="00C22C80"/>
    <w:rsid w:val="00C23347"/>
    <w:rsid w:val="00C24763"/>
    <w:rsid w:val="00C258EC"/>
    <w:rsid w:val="00C26210"/>
    <w:rsid w:val="00C26D77"/>
    <w:rsid w:val="00C278AF"/>
    <w:rsid w:val="00C27FD0"/>
    <w:rsid w:val="00C31640"/>
    <w:rsid w:val="00C324CF"/>
    <w:rsid w:val="00C34720"/>
    <w:rsid w:val="00C3678D"/>
    <w:rsid w:val="00C40CE4"/>
    <w:rsid w:val="00C43B88"/>
    <w:rsid w:val="00C45BB4"/>
    <w:rsid w:val="00C45F48"/>
    <w:rsid w:val="00C47147"/>
    <w:rsid w:val="00C4761F"/>
    <w:rsid w:val="00C47FA4"/>
    <w:rsid w:val="00C502E5"/>
    <w:rsid w:val="00C50A31"/>
    <w:rsid w:val="00C50B44"/>
    <w:rsid w:val="00C5492A"/>
    <w:rsid w:val="00C5513D"/>
    <w:rsid w:val="00C55629"/>
    <w:rsid w:val="00C56342"/>
    <w:rsid w:val="00C603B5"/>
    <w:rsid w:val="00C6183E"/>
    <w:rsid w:val="00C634EC"/>
    <w:rsid w:val="00C647A3"/>
    <w:rsid w:val="00C64A8E"/>
    <w:rsid w:val="00C64D9B"/>
    <w:rsid w:val="00C65FC6"/>
    <w:rsid w:val="00C66AC5"/>
    <w:rsid w:val="00C70696"/>
    <w:rsid w:val="00C718D5"/>
    <w:rsid w:val="00C72A39"/>
    <w:rsid w:val="00C73DB8"/>
    <w:rsid w:val="00C740BB"/>
    <w:rsid w:val="00C7436E"/>
    <w:rsid w:val="00C747F5"/>
    <w:rsid w:val="00C7566B"/>
    <w:rsid w:val="00C76A41"/>
    <w:rsid w:val="00C771A6"/>
    <w:rsid w:val="00C77C02"/>
    <w:rsid w:val="00C77E8B"/>
    <w:rsid w:val="00C81769"/>
    <w:rsid w:val="00C81B1D"/>
    <w:rsid w:val="00C83127"/>
    <w:rsid w:val="00C837E8"/>
    <w:rsid w:val="00C85154"/>
    <w:rsid w:val="00C85935"/>
    <w:rsid w:val="00C86599"/>
    <w:rsid w:val="00C87FC6"/>
    <w:rsid w:val="00C9060E"/>
    <w:rsid w:val="00C92696"/>
    <w:rsid w:val="00C94A0B"/>
    <w:rsid w:val="00C95578"/>
    <w:rsid w:val="00C9667B"/>
    <w:rsid w:val="00C96988"/>
    <w:rsid w:val="00CA20E1"/>
    <w:rsid w:val="00CA244C"/>
    <w:rsid w:val="00CA34B9"/>
    <w:rsid w:val="00CA35B6"/>
    <w:rsid w:val="00CA55C2"/>
    <w:rsid w:val="00CA5ACD"/>
    <w:rsid w:val="00CA7058"/>
    <w:rsid w:val="00CA77B6"/>
    <w:rsid w:val="00CB2624"/>
    <w:rsid w:val="00CB31F6"/>
    <w:rsid w:val="00CB4491"/>
    <w:rsid w:val="00CC02E4"/>
    <w:rsid w:val="00CC039F"/>
    <w:rsid w:val="00CC140B"/>
    <w:rsid w:val="00CC16E7"/>
    <w:rsid w:val="00CC1E7C"/>
    <w:rsid w:val="00CC2C36"/>
    <w:rsid w:val="00CC3759"/>
    <w:rsid w:val="00CC3832"/>
    <w:rsid w:val="00CC402A"/>
    <w:rsid w:val="00CC4079"/>
    <w:rsid w:val="00CC4F8B"/>
    <w:rsid w:val="00CC55CA"/>
    <w:rsid w:val="00CC5A96"/>
    <w:rsid w:val="00CC5BF8"/>
    <w:rsid w:val="00CC709D"/>
    <w:rsid w:val="00CC7159"/>
    <w:rsid w:val="00CD063E"/>
    <w:rsid w:val="00CD1AF6"/>
    <w:rsid w:val="00CD1C14"/>
    <w:rsid w:val="00CD254D"/>
    <w:rsid w:val="00CD41D2"/>
    <w:rsid w:val="00CD4792"/>
    <w:rsid w:val="00CD69DD"/>
    <w:rsid w:val="00CD7053"/>
    <w:rsid w:val="00CE104E"/>
    <w:rsid w:val="00CE23AD"/>
    <w:rsid w:val="00CE40E0"/>
    <w:rsid w:val="00CE47B7"/>
    <w:rsid w:val="00CE5AD4"/>
    <w:rsid w:val="00CE6088"/>
    <w:rsid w:val="00CE755C"/>
    <w:rsid w:val="00CF0DF6"/>
    <w:rsid w:val="00CF0EA0"/>
    <w:rsid w:val="00CF194F"/>
    <w:rsid w:val="00CF2136"/>
    <w:rsid w:val="00CF2A71"/>
    <w:rsid w:val="00CF2DEC"/>
    <w:rsid w:val="00CF3700"/>
    <w:rsid w:val="00CF404A"/>
    <w:rsid w:val="00CF472D"/>
    <w:rsid w:val="00CF52F9"/>
    <w:rsid w:val="00CF7A8C"/>
    <w:rsid w:val="00D01904"/>
    <w:rsid w:val="00D0419B"/>
    <w:rsid w:val="00D04368"/>
    <w:rsid w:val="00D04D4F"/>
    <w:rsid w:val="00D06182"/>
    <w:rsid w:val="00D06FFC"/>
    <w:rsid w:val="00D07617"/>
    <w:rsid w:val="00D101E8"/>
    <w:rsid w:val="00D10D2C"/>
    <w:rsid w:val="00D11BED"/>
    <w:rsid w:val="00D12711"/>
    <w:rsid w:val="00D12EA4"/>
    <w:rsid w:val="00D13ECA"/>
    <w:rsid w:val="00D1532F"/>
    <w:rsid w:val="00D160D5"/>
    <w:rsid w:val="00D16A24"/>
    <w:rsid w:val="00D20F15"/>
    <w:rsid w:val="00D2235B"/>
    <w:rsid w:val="00D2332C"/>
    <w:rsid w:val="00D237E7"/>
    <w:rsid w:val="00D242F2"/>
    <w:rsid w:val="00D2440A"/>
    <w:rsid w:val="00D252F1"/>
    <w:rsid w:val="00D2562E"/>
    <w:rsid w:val="00D26A6A"/>
    <w:rsid w:val="00D27ECF"/>
    <w:rsid w:val="00D306F1"/>
    <w:rsid w:val="00D31895"/>
    <w:rsid w:val="00D31B7F"/>
    <w:rsid w:val="00D3507A"/>
    <w:rsid w:val="00D366A7"/>
    <w:rsid w:val="00D3675F"/>
    <w:rsid w:val="00D40B24"/>
    <w:rsid w:val="00D40B5E"/>
    <w:rsid w:val="00D40D0A"/>
    <w:rsid w:val="00D41C2C"/>
    <w:rsid w:val="00D422BA"/>
    <w:rsid w:val="00D43BB2"/>
    <w:rsid w:val="00D4480D"/>
    <w:rsid w:val="00D44C6F"/>
    <w:rsid w:val="00D451E6"/>
    <w:rsid w:val="00D526FB"/>
    <w:rsid w:val="00D54C16"/>
    <w:rsid w:val="00D55544"/>
    <w:rsid w:val="00D56474"/>
    <w:rsid w:val="00D5705F"/>
    <w:rsid w:val="00D57087"/>
    <w:rsid w:val="00D60521"/>
    <w:rsid w:val="00D6124A"/>
    <w:rsid w:val="00D63046"/>
    <w:rsid w:val="00D645DA"/>
    <w:rsid w:val="00D64A5D"/>
    <w:rsid w:val="00D64DF0"/>
    <w:rsid w:val="00D653F2"/>
    <w:rsid w:val="00D6621A"/>
    <w:rsid w:val="00D662F7"/>
    <w:rsid w:val="00D66ACE"/>
    <w:rsid w:val="00D671CF"/>
    <w:rsid w:val="00D70C6C"/>
    <w:rsid w:val="00D719B6"/>
    <w:rsid w:val="00D72BFF"/>
    <w:rsid w:val="00D731C2"/>
    <w:rsid w:val="00D73770"/>
    <w:rsid w:val="00D73AB4"/>
    <w:rsid w:val="00D73E51"/>
    <w:rsid w:val="00D777E8"/>
    <w:rsid w:val="00D77D67"/>
    <w:rsid w:val="00D80067"/>
    <w:rsid w:val="00D82513"/>
    <w:rsid w:val="00D83198"/>
    <w:rsid w:val="00D838F5"/>
    <w:rsid w:val="00D84947"/>
    <w:rsid w:val="00D84CBA"/>
    <w:rsid w:val="00D85455"/>
    <w:rsid w:val="00D86E61"/>
    <w:rsid w:val="00D8746E"/>
    <w:rsid w:val="00D8799B"/>
    <w:rsid w:val="00D9002D"/>
    <w:rsid w:val="00D908C9"/>
    <w:rsid w:val="00D90BEE"/>
    <w:rsid w:val="00D91970"/>
    <w:rsid w:val="00D91CDA"/>
    <w:rsid w:val="00D925EB"/>
    <w:rsid w:val="00D92D01"/>
    <w:rsid w:val="00D930BE"/>
    <w:rsid w:val="00D938E0"/>
    <w:rsid w:val="00D94FEE"/>
    <w:rsid w:val="00D9500F"/>
    <w:rsid w:val="00D95BC4"/>
    <w:rsid w:val="00D96073"/>
    <w:rsid w:val="00D97B7D"/>
    <w:rsid w:val="00D97BF4"/>
    <w:rsid w:val="00DA0767"/>
    <w:rsid w:val="00DA23F1"/>
    <w:rsid w:val="00DA2B43"/>
    <w:rsid w:val="00DA2D66"/>
    <w:rsid w:val="00DA2F8F"/>
    <w:rsid w:val="00DA39C0"/>
    <w:rsid w:val="00DA3D38"/>
    <w:rsid w:val="00DA45EF"/>
    <w:rsid w:val="00DA5167"/>
    <w:rsid w:val="00DA5483"/>
    <w:rsid w:val="00DA5BBB"/>
    <w:rsid w:val="00DA5C4D"/>
    <w:rsid w:val="00DA6199"/>
    <w:rsid w:val="00DA6408"/>
    <w:rsid w:val="00DB078B"/>
    <w:rsid w:val="00DB1260"/>
    <w:rsid w:val="00DB1275"/>
    <w:rsid w:val="00DB2F71"/>
    <w:rsid w:val="00DB3965"/>
    <w:rsid w:val="00DB3EE9"/>
    <w:rsid w:val="00DB4E4F"/>
    <w:rsid w:val="00DB53C1"/>
    <w:rsid w:val="00DB5E22"/>
    <w:rsid w:val="00DB7FA5"/>
    <w:rsid w:val="00DC040E"/>
    <w:rsid w:val="00DC0C89"/>
    <w:rsid w:val="00DC1078"/>
    <w:rsid w:val="00DC1599"/>
    <w:rsid w:val="00DC2176"/>
    <w:rsid w:val="00DC2389"/>
    <w:rsid w:val="00DC4B8C"/>
    <w:rsid w:val="00DC54BC"/>
    <w:rsid w:val="00DC610B"/>
    <w:rsid w:val="00DC650C"/>
    <w:rsid w:val="00DC7D27"/>
    <w:rsid w:val="00DD06BB"/>
    <w:rsid w:val="00DD107B"/>
    <w:rsid w:val="00DD49F6"/>
    <w:rsid w:val="00DD4BE9"/>
    <w:rsid w:val="00DD5EA8"/>
    <w:rsid w:val="00DD6C93"/>
    <w:rsid w:val="00DE1065"/>
    <w:rsid w:val="00DE29CD"/>
    <w:rsid w:val="00DE390F"/>
    <w:rsid w:val="00DE40E3"/>
    <w:rsid w:val="00DE5A10"/>
    <w:rsid w:val="00DE68A0"/>
    <w:rsid w:val="00DE6E9C"/>
    <w:rsid w:val="00DE7560"/>
    <w:rsid w:val="00DF0290"/>
    <w:rsid w:val="00DF20DC"/>
    <w:rsid w:val="00DF2156"/>
    <w:rsid w:val="00DF2A5D"/>
    <w:rsid w:val="00DF3081"/>
    <w:rsid w:val="00DF5445"/>
    <w:rsid w:val="00DF5B92"/>
    <w:rsid w:val="00DF67C0"/>
    <w:rsid w:val="00DF6CD8"/>
    <w:rsid w:val="00DF72EE"/>
    <w:rsid w:val="00DF7B68"/>
    <w:rsid w:val="00E0024A"/>
    <w:rsid w:val="00E0102D"/>
    <w:rsid w:val="00E01823"/>
    <w:rsid w:val="00E0221E"/>
    <w:rsid w:val="00E02AF5"/>
    <w:rsid w:val="00E03106"/>
    <w:rsid w:val="00E03D6C"/>
    <w:rsid w:val="00E1065F"/>
    <w:rsid w:val="00E120AC"/>
    <w:rsid w:val="00E13B8E"/>
    <w:rsid w:val="00E1538F"/>
    <w:rsid w:val="00E15E28"/>
    <w:rsid w:val="00E16423"/>
    <w:rsid w:val="00E16476"/>
    <w:rsid w:val="00E174F1"/>
    <w:rsid w:val="00E20457"/>
    <w:rsid w:val="00E20F33"/>
    <w:rsid w:val="00E22163"/>
    <w:rsid w:val="00E22293"/>
    <w:rsid w:val="00E225A9"/>
    <w:rsid w:val="00E230E3"/>
    <w:rsid w:val="00E23175"/>
    <w:rsid w:val="00E24A4C"/>
    <w:rsid w:val="00E2698C"/>
    <w:rsid w:val="00E27EEE"/>
    <w:rsid w:val="00E31822"/>
    <w:rsid w:val="00E337D6"/>
    <w:rsid w:val="00E34670"/>
    <w:rsid w:val="00E369A5"/>
    <w:rsid w:val="00E36A99"/>
    <w:rsid w:val="00E40404"/>
    <w:rsid w:val="00E42498"/>
    <w:rsid w:val="00E438DA"/>
    <w:rsid w:val="00E4465E"/>
    <w:rsid w:val="00E45200"/>
    <w:rsid w:val="00E4799B"/>
    <w:rsid w:val="00E50DB2"/>
    <w:rsid w:val="00E53EDD"/>
    <w:rsid w:val="00E547EF"/>
    <w:rsid w:val="00E56AF8"/>
    <w:rsid w:val="00E601AE"/>
    <w:rsid w:val="00E6155F"/>
    <w:rsid w:val="00E616CE"/>
    <w:rsid w:val="00E62BDD"/>
    <w:rsid w:val="00E62EA7"/>
    <w:rsid w:val="00E6699E"/>
    <w:rsid w:val="00E67377"/>
    <w:rsid w:val="00E674E3"/>
    <w:rsid w:val="00E70212"/>
    <w:rsid w:val="00E7077D"/>
    <w:rsid w:val="00E714E5"/>
    <w:rsid w:val="00E729B7"/>
    <w:rsid w:val="00E7300F"/>
    <w:rsid w:val="00E7368A"/>
    <w:rsid w:val="00E761E1"/>
    <w:rsid w:val="00E76684"/>
    <w:rsid w:val="00E778E8"/>
    <w:rsid w:val="00E80342"/>
    <w:rsid w:val="00E80A6B"/>
    <w:rsid w:val="00E81DA4"/>
    <w:rsid w:val="00E820DC"/>
    <w:rsid w:val="00E823A9"/>
    <w:rsid w:val="00E8279E"/>
    <w:rsid w:val="00E832BB"/>
    <w:rsid w:val="00E83C6E"/>
    <w:rsid w:val="00E84900"/>
    <w:rsid w:val="00E8596D"/>
    <w:rsid w:val="00E859B2"/>
    <w:rsid w:val="00E85B7A"/>
    <w:rsid w:val="00E86F84"/>
    <w:rsid w:val="00E87358"/>
    <w:rsid w:val="00E87799"/>
    <w:rsid w:val="00E879F8"/>
    <w:rsid w:val="00E912F3"/>
    <w:rsid w:val="00E91360"/>
    <w:rsid w:val="00E91B84"/>
    <w:rsid w:val="00E91E4E"/>
    <w:rsid w:val="00E91F8D"/>
    <w:rsid w:val="00E93585"/>
    <w:rsid w:val="00E94B8F"/>
    <w:rsid w:val="00E95872"/>
    <w:rsid w:val="00E97996"/>
    <w:rsid w:val="00E97DB7"/>
    <w:rsid w:val="00EA1169"/>
    <w:rsid w:val="00EA1CBF"/>
    <w:rsid w:val="00EA1D7B"/>
    <w:rsid w:val="00EA2C03"/>
    <w:rsid w:val="00EA3933"/>
    <w:rsid w:val="00EA424F"/>
    <w:rsid w:val="00EA4B28"/>
    <w:rsid w:val="00EA57A1"/>
    <w:rsid w:val="00EA5C50"/>
    <w:rsid w:val="00EA5CE0"/>
    <w:rsid w:val="00EA7484"/>
    <w:rsid w:val="00EB0505"/>
    <w:rsid w:val="00EB20EE"/>
    <w:rsid w:val="00EB254C"/>
    <w:rsid w:val="00EB3AB1"/>
    <w:rsid w:val="00EB4276"/>
    <w:rsid w:val="00EB4880"/>
    <w:rsid w:val="00EB5389"/>
    <w:rsid w:val="00EC09CB"/>
    <w:rsid w:val="00EC0DF1"/>
    <w:rsid w:val="00EC174F"/>
    <w:rsid w:val="00EC1F44"/>
    <w:rsid w:val="00EC21B4"/>
    <w:rsid w:val="00EC3185"/>
    <w:rsid w:val="00EC3CF6"/>
    <w:rsid w:val="00EC3E56"/>
    <w:rsid w:val="00EC4330"/>
    <w:rsid w:val="00EC43A1"/>
    <w:rsid w:val="00EC4A8F"/>
    <w:rsid w:val="00EC64D9"/>
    <w:rsid w:val="00EC68E1"/>
    <w:rsid w:val="00EC6CDC"/>
    <w:rsid w:val="00EC75B9"/>
    <w:rsid w:val="00EC7C26"/>
    <w:rsid w:val="00ED0EFA"/>
    <w:rsid w:val="00ED188D"/>
    <w:rsid w:val="00ED19BE"/>
    <w:rsid w:val="00ED20B6"/>
    <w:rsid w:val="00ED296E"/>
    <w:rsid w:val="00ED2C29"/>
    <w:rsid w:val="00ED3753"/>
    <w:rsid w:val="00ED477F"/>
    <w:rsid w:val="00ED6882"/>
    <w:rsid w:val="00ED7482"/>
    <w:rsid w:val="00ED7621"/>
    <w:rsid w:val="00ED7E8B"/>
    <w:rsid w:val="00EE03E3"/>
    <w:rsid w:val="00EE0646"/>
    <w:rsid w:val="00EE0E3E"/>
    <w:rsid w:val="00EE1EB6"/>
    <w:rsid w:val="00EE2233"/>
    <w:rsid w:val="00EE29F1"/>
    <w:rsid w:val="00EE3248"/>
    <w:rsid w:val="00EE3D99"/>
    <w:rsid w:val="00EE4FE9"/>
    <w:rsid w:val="00EE58B4"/>
    <w:rsid w:val="00EE5FB7"/>
    <w:rsid w:val="00EE6844"/>
    <w:rsid w:val="00EE7740"/>
    <w:rsid w:val="00EF3944"/>
    <w:rsid w:val="00EF3FBA"/>
    <w:rsid w:val="00EF42C9"/>
    <w:rsid w:val="00EF468E"/>
    <w:rsid w:val="00EF53F2"/>
    <w:rsid w:val="00EF57BA"/>
    <w:rsid w:val="00EF63F4"/>
    <w:rsid w:val="00F0115D"/>
    <w:rsid w:val="00F02098"/>
    <w:rsid w:val="00F02298"/>
    <w:rsid w:val="00F0284B"/>
    <w:rsid w:val="00F03AE5"/>
    <w:rsid w:val="00F041DD"/>
    <w:rsid w:val="00F046C3"/>
    <w:rsid w:val="00F0682D"/>
    <w:rsid w:val="00F06872"/>
    <w:rsid w:val="00F0772A"/>
    <w:rsid w:val="00F07BF0"/>
    <w:rsid w:val="00F07BF7"/>
    <w:rsid w:val="00F114A7"/>
    <w:rsid w:val="00F1153C"/>
    <w:rsid w:val="00F13042"/>
    <w:rsid w:val="00F13D67"/>
    <w:rsid w:val="00F15BD3"/>
    <w:rsid w:val="00F1622A"/>
    <w:rsid w:val="00F164A1"/>
    <w:rsid w:val="00F16DF2"/>
    <w:rsid w:val="00F1713D"/>
    <w:rsid w:val="00F2037B"/>
    <w:rsid w:val="00F2165A"/>
    <w:rsid w:val="00F216E6"/>
    <w:rsid w:val="00F21AB2"/>
    <w:rsid w:val="00F2207A"/>
    <w:rsid w:val="00F23D68"/>
    <w:rsid w:val="00F2415D"/>
    <w:rsid w:val="00F248D6"/>
    <w:rsid w:val="00F25B39"/>
    <w:rsid w:val="00F25DFE"/>
    <w:rsid w:val="00F26A49"/>
    <w:rsid w:val="00F27D26"/>
    <w:rsid w:val="00F27E0A"/>
    <w:rsid w:val="00F30C7F"/>
    <w:rsid w:val="00F31AFA"/>
    <w:rsid w:val="00F3308E"/>
    <w:rsid w:val="00F33387"/>
    <w:rsid w:val="00F34275"/>
    <w:rsid w:val="00F34A4E"/>
    <w:rsid w:val="00F35C71"/>
    <w:rsid w:val="00F36D1E"/>
    <w:rsid w:val="00F371F1"/>
    <w:rsid w:val="00F37267"/>
    <w:rsid w:val="00F41BAA"/>
    <w:rsid w:val="00F42786"/>
    <w:rsid w:val="00F42EDC"/>
    <w:rsid w:val="00F43A1B"/>
    <w:rsid w:val="00F43BE4"/>
    <w:rsid w:val="00F43FC2"/>
    <w:rsid w:val="00F45B8F"/>
    <w:rsid w:val="00F50692"/>
    <w:rsid w:val="00F50A61"/>
    <w:rsid w:val="00F512FC"/>
    <w:rsid w:val="00F552C7"/>
    <w:rsid w:val="00F554CE"/>
    <w:rsid w:val="00F55801"/>
    <w:rsid w:val="00F56685"/>
    <w:rsid w:val="00F576AB"/>
    <w:rsid w:val="00F62C39"/>
    <w:rsid w:val="00F62E4A"/>
    <w:rsid w:val="00F62F29"/>
    <w:rsid w:val="00F639A5"/>
    <w:rsid w:val="00F63ABC"/>
    <w:rsid w:val="00F649B7"/>
    <w:rsid w:val="00F66AD4"/>
    <w:rsid w:val="00F66F6E"/>
    <w:rsid w:val="00F70BB4"/>
    <w:rsid w:val="00F71685"/>
    <w:rsid w:val="00F717E4"/>
    <w:rsid w:val="00F72D08"/>
    <w:rsid w:val="00F72EE3"/>
    <w:rsid w:val="00F7432C"/>
    <w:rsid w:val="00F75993"/>
    <w:rsid w:val="00F75EB8"/>
    <w:rsid w:val="00F76A97"/>
    <w:rsid w:val="00F76F6E"/>
    <w:rsid w:val="00F77037"/>
    <w:rsid w:val="00F774C0"/>
    <w:rsid w:val="00F8148A"/>
    <w:rsid w:val="00F814FA"/>
    <w:rsid w:val="00F82059"/>
    <w:rsid w:val="00F82327"/>
    <w:rsid w:val="00F836A1"/>
    <w:rsid w:val="00F83959"/>
    <w:rsid w:val="00F83DB8"/>
    <w:rsid w:val="00F85698"/>
    <w:rsid w:val="00F85887"/>
    <w:rsid w:val="00F87C8D"/>
    <w:rsid w:val="00F910F1"/>
    <w:rsid w:val="00F9154D"/>
    <w:rsid w:val="00F927A3"/>
    <w:rsid w:val="00F93917"/>
    <w:rsid w:val="00F941CC"/>
    <w:rsid w:val="00F9511E"/>
    <w:rsid w:val="00F96771"/>
    <w:rsid w:val="00FA099C"/>
    <w:rsid w:val="00FA1208"/>
    <w:rsid w:val="00FA2BFB"/>
    <w:rsid w:val="00FA56CB"/>
    <w:rsid w:val="00FA6BB0"/>
    <w:rsid w:val="00FA6E20"/>
    <w:rsid w:val="00FB00F7"/>
    <w:rsid w:val="00FB0BC0"/>
    <w:rsid w:val="00FB13A6"/>
    <w:rsid w:val="00FB1599"/>
    <w:rsid w:val="00FB184E"/>
    <w:rsid w:val="00FB2BB8"/>
    <w:rsid w:val="00FB2E97"/>
    <w:rsid w:val="00FB4B97"/>
    <w:rsid w:val="00FB7385"/>
    <w:rsid w:val="00FB7BE0"/>
    <w:rsid w:val="00FC1AA1"/>
    <w:rsid w:val="00FC20AD"/>
    <w:rsid w:val="00FC3CEE"/>
    <w:rsid w:val="00FC3D08"/>
    <w:rsid w:val="00FC7722"/>
    <w:rsid w:val="00FD1654"/>
    <w:rsid w:val="00FD1A91"/>
    <w:rsid w:val="00FD2384"/>
    <w:rsid w:val="00FD24DA"/>
    <w:rsid w:val="00FD28D5"/>
    <w:rsid w:val="00FD3140"/>
    <w:rsid w:val="00FD59C7"/>
    <w:rsid w:val="00FD742A"/>
    <w:rsid w:val="00FD75FD"/>
    <w:rsid w:val="00FE05A8"/>
    <w:rsid w:val="00FE19B0"/>
    <w:rsid w:val="00FE21BA"/>
    <w:rsid w:val="00FE46F5"/>
    <w:rsid w:val="00FE502B"/>
    <w:rsid w:val="00FE5E95"/>
    <w:rsid w:val="00FE6294"/>
    <w:rsid w:val="00FE6B77"/>
    <w:rsid w:val="00FE7AA6"/>
    <w:rsid w:val="00FE7DBC"/>
    <w:rsid w:val="00FF12C7"/>
    <w:rsid w:val="00FF1805"/>
    <w:rsid w:val="00FF1F0E"/>
    <w:rsid w:val="00FF2E1D"/>
    <w:rsid w:val="00FF30DF"/>
    <w:rsid w:val="00FF465D"/>
    <w:rsid w:val="00FF471F"/>
    <w:rsid w:val="00FF4C7D"/>
    <w:rsid w:val="00FF55CB"/>
    <w:rsid w:val="00FF5C6D"/>
    <w:rsid w:val="00FF7476"/>
    <w:rsid w:val="01C27960"/>
    <w:rsid w:val="02975DC4"/>
    <w:rsid w:val="046403CF"/>
    <w:rsid w:val="04D9225F"/>
    <w:rsid w:val="06795544"/>
    <w:rsid w:val="08BC20B0"/>
    <w:rsid w:val="0C406CBA"/>
    <w:rsid w:val="0C4A2C14"/>
    <w:rsid w:val="0E22648F"/>
    <w:rsid w:val="0EEC72F8"/>
    <w:rsid w:val="1144272B"/>
    <w:rsid w:val="13B46A44"/>
    <w:rsid w:val="16A54AAC"/>
    <w:rsid w:val="1813050A"/>
    <w:rsid w:val="196C0A95"/>
    <w:rsid w:val="19872371"/>
    <w:rsid w:val="19A428F1"/>
    <w:rsid w:val="19B34644"/>
    <w:rsid w:val="19F62A7C"/>
    <w:rsid w:val="1BE63588"/>
    <w:rsid w:val="1CAE168F"/>
    <w:rsid w:val="2216046F"/>
    <w:rsid w:val="25BD4898"/>
    <w:rsid w:val="25CB7F0B"/>
    <w:rsid w:val="25FD0D6A"/>
    <w:rsid w:val="26B5160D"/>
    <w:rsid w:val="275769CA"/>
    <w:rsid w:val="27587DE4"/>
    <w:rsid w:val="2D0302BC"/>
    <w:rsid w:val="2DE60EE8"/>
    <w:rsid w:val="312B3509"/>
    <w:rsid w:val="32C03CA8"/>
    <w:rsid w:val="3397503D"/>
    <w:rsid w:val="34A15690"/>
    <w:rsid w:val="36652DFC"/>
    <w:rsid w:val="3C1D31CE"/>
    <w:rsid w:val="3DD67928"/>
    <w:rsid w:val="3EBB1E4F"/>
    <w:rsid w:val="40101BFC"/>
    <w:rsid w:val="417F16E1"/>
    <w:rsid w:val="4261101C"/>
    <w:rsid w:val="446642D6"/>
    <w:rsid w:val="4B235D80"/>
    <w:rsid w:val="4C793CE9"/>
    <w:rsid w:val="4DD62499"/>
    <w:rsid w:val="509725F8"/>
    <w:rsid w:val="51D25064"/>
    <w:rsid w:val="538516A3"/>
    <w:rsid w:val="54F90902"/>
    <w:rsid w:val="589C67BA"/>
    <w:rsid w:val="59F80553"/>
    <w:rsid w:val="5A050F7C"/>
    <w:rsid w:val="5D39532C"/>
    <w:rsid w:val="5D9B01BA"/>
    <w:rsid w:val="5EFB3DD5"/>
    <w:rsid w:val="5F6F5CD7"/>
    <w:rsid w:val="5F9030B4"/>
    <w:rsid w:val="62841E2C"/>
    <w:rsid w:val="63681D10"/>
    <w:rsid w:val="64FE2DCA"/>
    <w:rsid w:val="66624427"/>
    <w:rsid w:val="66863F26"/>
    <w:rsid w:val="6DD141E6"/>
    <w:rsid w:val="6F156EDE"/>
    <w:rsid w:val="70D01AA7"/>
    <w:rsid w:val="70FD382A"/>
    <w:rsid w:val="717F6CB1"/>
    <w:rsid w:val="74F54765"/>
    <w:rsid w:val="750E6DBF"/>
    <w:rsid w:val="764A6AD8"/>
    <w:rsid w:val="78E5622C"/>
    <w:rsid w:val="7C676965"/>
    <w:rsid w:val="7DCA711C"/>
    <w:rsid w:val="7F5E3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qFormat/>
    <w:uiPriority w:val="0"/>
    <w:pPr>
      <w:keepNext/>
      <w:spacing w:line="420" w:lineRule="exact"/>
      <w:jc w:val="center"/>
      <w:outlineLvl w:val="0"/>
    </w:pPr>
    <w:rPr>
      <w:rFonts w:eastAsia="仿宋_GB2312"/>
      <w:b/>
      <w:bCs/>
      <w:sz w:val="32"/>
      <w:szCs w:val="32"/>
    </w:rPr>
  </w:style>
  <w:style w:type="paragraph" w:styleId="3">
    <w:name w:val="heading 2"/>
    <w:basedOn w:val="1"/>
    <w:next w:val="4"/>
    <w:qFormat/>
    <w:uiPriority w:val="0"/>
    <w:pPr>
      <w:keepNext/>
      <w:autoSpaceDE w:val="0"/>
      <w:autoSpaceDN w:val="0"/>
      <w:adjustRightInd w:val="0"/>
      <w:jc w:val="center"/>
      <w:outlineLvl w:val="1"/>
    </w:pPr>
    <w:rPr>
      <w:rFonts w:eastAsia="仿宋_GB2312"/>
      <w:b/>
      <w:bCs/>
      <w:sz w:val="28"/>
      <w:szCs w:val="28"/>
    </w:rPr>
  </w:style>
  <w:style w:type="paragraph" w:styleId="5">
    <w:name w:val="heading 3"/>
    <w:basedOn w:val="1"/>
    <w:next w:val="1"/>
    <w:qFormat/>
    <w:uiPriority w:val="0"/>
    <w:pPr>
      <w:keepNext/>
      <w:adjustRightInd w:val="0"/>
      <w:snapToGrid w:val="0"/>
      <w:spacing w:line="580" w:lineRule="exact"/>
      <w:jc w:val="center"/>
      <w:outlineLvl w:val="2"/>
    </w:pPr>
    <w:rPr>
      <w:rFonts w:eastAsia="仿宋_GB2312"/>
      <w:b/>
      <w:spacing w:val="-4"/>
      <w:sz w:val="36"/>
      <w:lang w:val="fr-FR"/>
    </w:rPr>
  </w:style>
  <w:style w:type="paragraph" w:styleId="6">
    <w:name w:val="heading 4"/>
    <w:basedOn w:val="1"/>
    <w:next w:val="4"/>
    <w:qFormat/>
    <w:uiPriority w:val="0"/>
    <w:pPr>
      <w:keepNext/>
      <w:spacing w:line="360" w:lineRule="exact"/>
      <w:outlineLvl w:val="3"/>
    </w:pPr>
    <w:rPr>
      <w:b/>
      <w:bCs/>
      <w:sz w:val="28"/>
      <w:szCs w:val="28"/>
      <w:lang w:val="en-GB"/>
    </w:rPr>
  </w:style>
  <w:style w:type="paragraph" w:styleId="7">
    <w:name w:val="heading 5"/>
    <w:basedOn w:val="1"/>
    <w:next w:val="4"/>
    <w:qFormat/>
    <w:uiPriority w:val="0"/>
    <w:pPr>
      <w:keepNext/>
      <w:autoSpaceDE w:val="0"/>
      <w:autoSpaceDN w:val="0"/>
      <w:adjustRightInd w:val="0"/>
      <w:jc w:val="center"/>
      <w:outlineLvl w:val="4"/>
    </w:pPr>
    <w:rPr>
      <w:rFonts w:ascii="宋体"/>
      <w:b/>
      <w:bCs/>
      <w:color w:val="000000"/>
      <w:szCs w:val="21"/>
    </w:rPr>
  </w:style>
  <w:style w:type="paragraph" w:styleId="8">
    <w:name w:val="heading 6"/>
    <w:basedOn w:val="1"/>
    <w:next w:val="4"/>
    <w:qFormat/>
    <w:uiPriority w:val="0"/>
    <w:pPr>
      <w:keepNext/>
      <w:outlineLvl w:val="5"/>
    </w:pPr>
    <w:rPr>
      <w:b/>
      <w:bCs/>
      <w:sz w:val="28"/>
      <w:szCs w:val="28"/>
      <w:lang w:val="en-GB"/>
    </w:rPr>
  </w:style>
  <w:style w:type="paragraph" w:styleId="9">
    <w:name w:val="heading 7"/>
    <w:basedOn w:val="1"/>
    <w:next w:val="1"/>
    <w:qFormat/>
    <w:uiPriority w:val="0"/>
    <w:pPr>
      <w:keepNext/>
      <w:jc w:val="center"/>
      <w:outlineLvl w:val="6"/>
    </w:pPr>
    <w:rPr>
      <w:b/>
      <w:bCs/>
      <w:color w:val="000000"/>
      <w:sz w:val="18"/>
    </w:rPr>
  </w:style>
  <w:style w:type="paragraph" w:styleId="10">
    <w:name w:val="heading 8"/>
    <w:basedOn w:val="1"/>
    <w:next w:val="4"/>
    <w:qFormat/>
    <w:uiPriority w:val="0"/>
    <w:pPr>
      <w:keepNext/>
      <w:spacing w:line="400" w:lineRule="exact"/>
      <w:ind w:firstLine="840"/>
      <w:outlineLvl w:val="7"/>
    </w:pPr>
    <w:rPr>
      <w:b/>
      <w:bCs/>
      <w:sz w:val="28"/>
      <w:szCs w:val="28"/>
      <w:lang w:val="en-GB"/>
    </w:rPr>
  </w:style>
  <w:style w:type="paragraph" w:styleId="11">
    <w:name w:val="heading 9"/>
    <w:basedOn w:val="1"/>
    <w:next w:val="4"/>
    <w:qFormat/>
    <w:uiPriority w:val="0"/>
    <w:pPr>
      <w:keepNext/>
      <w:spacing w:line="400" w:lineRule="exact"/>
      <w:ind w:firstLine="840"/>
      <w:outlineLvl w:val="8"/>
    </w:pPr>
    <w:rPr>
      <w:sz w:val="28"/>
      <w:szCs w:val="28"/>
      <w:lang w:val="en-GB"/>
    </w:rPr>
  </w:style>
  <w:style w:type="character" w:default="1" w:styleId="33">
    <w:name w:val="Default Paragraph Font"/>
    <w:unhideWhenUsed/>
    <w:qFormat/>
    <w:uiPriority w:val="1"/>
  </w:style>
  <w:style w:type="table" w:default="1" w:styleId="32">
    <w:name w:val="Normal Table"/>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szCs w:val="21"/>
    </w:rPr>
  </w:style>
  <w:style w:type="paragraph" w:styleId="12">
    <w:name w:val="Document Map"/>
    <w:basedOn w:val="1"/>
    <w:qFormat/>
    <w:uiPriority w:val="0"/>
    <w:pPr>
      <w:shd w:val="clear" w:color="auto" w:fill="000080"/>
    </w:pPr>
  </w:style>
  <w:style w:type="paragraph" w:styleId="13">
    <w:name w:val="annotation text"/>
    <w:basedOn w:val="1"/>
    <w:qFormat/>
    <w:uiPriority w:val="0"/>
    <w:pPr>
      <w:jc w:val="left"/>
    </w:pPr>
  </w:style>
  <w:style w:type="paragraph" w:styleId="14">
    <w:name w:val="Body Text"/>
    <w:basedOn w:val="1"/>
    <w:link w:val="71"/>
    <w:qFormat/>
    <w:uiPriority w:val="0"/>
    <w:pPr>
      <w:widowControl/>
      <w:jc w:val="left"/>
    </w:pPr>
    <w:rPr>
      <w:kern w:val="0"/>
      <w:sz w:val="24"/>
      <w:szCs w:val="24"/>
    </w:rPr>
  </w:style>
  <w:style w:type="paragraph" w:styleId="15">
    <w:name w:val="Body Text Indent"/>
    <w:basedOn w:val="1"/>
    <w:qFormat/>
    <w:uiPriority w:val="0"/>
    <w:pPr>
      <w:tabs>
        <w:tab w:val="left" w:pos="6720"/>
      </w:tabs>
    </w:pPr>
    <w:rPr>
      <w:sz w:val="28"/>
      <w:szCs w:val="28"/>
      <w:lang w:val="en-GB"/>
    </w:rPr>
  </w:style>
  <w:style w:type="paragraph" w:styleId="16">
    <w:name w:val="toc 3"/>
    <w:basedOn w:val="1"/>
    <w:next w:val="1"/>
    <w:qFormat/>
    <w:uiPriority w:val="0"/>
    <w:pPr>
      <w:ind w:left="840" w:leftChars="400"/>
    </w:pPr>
  </w:style>
  <w:style w:type="paragraph" w:styleId="17">
    <w:name w:val="Date"/>
    <w:basedOn w:val="1"/>
    <w:next w:val="1"/>
    <w:qFormat/>
    <w:uiPriority w:val="0"/>
    <w:rPr>
      <w:szCs w:val="21"/>
    </w:rPr>
  </w:style>
  <w:style w:type="paragraph" w:styleId="18">
    <w:name w:val="Body Text Indent 2"/>
    <w:basedOn w:val="1"/>
    <w:link w:val="62"/>
    <w:qFormat/>
    <w:uiPriority w:val="0"/>
    <w:pPr>
      <w:spacing w:line="400" w:lineRule="exact"/>
      <w:ind w:left="540"/>
    </w:pPr>
    <w:rPr>
      <w:sz w:val="28"/>
      <w:szCs w:val="28"/>
      <w:lang w:val="en-GB"/>
    </w:rPr>
  </w:style>
  <w:style w:type="paragraph" w:styleId="19">
    <w:name w:val="endnote text"/>
    <w:basedOn w:val="1"/>
    <w:link w:val="74"/>
    <w:qFormat/>
    <w:uiPriority w:val="0"/>
    <w:pPr>
      <w:snapToGrid w:val="0"/>
      <w:jc w:val="left"/>
    </w:pPr>
  </w:style>
  <w:style w:type="paragraph" w:styleId="20">
    <w:name w:val="Balloon Text"/>
    <w:basedOn w:val="1"/>
    <w:qFormat/>
    <w:uiPriority w:val="0"/>
    <w:rPr>
      <w:sz w:val="18"/>
      <w:szCs w:val="18"/>
    </w:rPr>
  </w:style>
  <w:style w:type="paragraph" w:styleId="21">
    <w:name w:val="footer"/>
    <w:basedOn w:val="1"/>
    <w:link w:val="80"/>
    <w:qFormat/>
    <w:uiPriority w:val="0"/>
    <w:pPr>
      <w:tabs>
        <w:tab w:val="center" w:pos="4153"/>
        <w:tab w:val="right" w:pos="8306"/>
      </w:tabs>
      <w:snapToGrid w:val="0"/>
      <w:jc w:val="left"/>
    </w:pPr>
    <w:rPr>
      <w:sz w:val="18"/>
    </w:rPr>
  </w:style>
  <w:style w:type="paragraph" w:styleId="22">
    <w:name w:val="header"/>
    <w:basedOn w:val="1"/>
    <w:link w:val="77"/>
    <w:qFormat/>
    <w:uiPriority w:val="99"/>
    <w:pPr>
      <w:pBdr>
        <w:bottom w:val="single" w:color="auto" w:sz="6" w:space="1"/>
      </w:pBdr>
      <w:tabs>
        <w:tab w:val="center" w:pos="4153"/>
        <w:tab w:val="right" w:pos="8306"/>
      </w:tabs>
      <w:snapToGrid w:val="0"/>
      <w:jc w:val="center"/>
    </w:pPr>
    <w:rPr>
      <w:sz w:val="18"/>
    </w:rPr>
  </w:style>
  <w:style w:type="paragraph" w:styleId="23">
    <w:name w:val="toc 1"/>
    <w:basedOn w:val="1"/>
    <w:next w:val="1"/>
    <w:qFormat/>
    <w:uiPriority w:val="39"/>
    <w:pPr>
      <w:tabs>
        <w:tab w:val="right" w:leader="dot" w:pos="8330"/>
      </w:tabs>
    </w:pPr>
    <w:rPr>
      <w:rFonts w:eastAsia="仿宋_GB2312"/>
      <w:sz w:val="28"/>
      <w:szCs w:val="28"/>
    </w:rPr>
  </w:style>
  <w:style w:type="paragraph" w:styleId="24">
    <w:name w:val="Subtitle"/>
    <w:basedOn w:val="1"/>
    <w:qFormat/>
    <w:uiPriority w:val="0"/>
    <w:pPr>
      <w:spacing w:before="240" w:after="60" w:line="312" w:lineRule="auto"/>
      <w:jc w:val="center"/>
      <w:outlineLvl w:val="1"/>
    </w:pPr>
    <w:rPr>
      <w:rFonts w:ascii="Arial" w:hAnsi="Arial" w:cs="Arial"/>
      <w:b/>
      <w:bCs/>
      <w:kern w:val="28"/>
      <w:sz w:val="32"/>
      <w:szCs w:val="32"/>
    </w:rPr>
  </w:style>
  <w:style w:type="paragraph" w:styleId="25">
    <w:name w:val="footnote text"/>
    <w:basedOn w:val="1"/>
    <w:qFormat/>
    <w:uiPriority w:val="0"/>
    <w:pPr>
      <w:snapToGrid w:val="0"/>
      <w:jc w:val="left"/>
    </w:pPr>
    <w:rPr>
      <w:sz w:val="18"/>
    </w:rPr>
  </w:style>
  <w:style w:type="paragraph" w:styleId="26">
    <w:name w:val="Body Text Indent 3"/>
    <w:basedOn w:val="1"/>
    <w:qFormat/>
    <w:uiPriority w:val="0"/>
    <w:pPr>
      <w:ind w:firstLine="560" w:firstLineChars="200"/>
    </w:pPr>
    <w:rPr>
      <w:sz w:val="28"/>
      <w:szCs w:val="24"/>
    </w:rPr>
  </w:style>
  <w:style w:type="paragraph" w:styleId="27">
    <w:name w:val="toc 2"/>
    <w:basedOn w:val="1"/>
    <w:next w:val="1"/>
    <w:qFormat/>
    <w:uiPriority w:val="39"/>
    <w:pPr>
      <w:tabs>
        <w:tab w:val="right" w:leader="dot" w:pos="8330"/>
      </w:tabs>
      <w:ind w:left="420" w:leftChars="200"/>
    </w:pPr>
    <w:rPr>
      <w:rFonts w:eastAsia="仿宋_GB2312"/>
      <w:sz w:val="28"/>
      <w:szCs w:val="28"/>
    </w:rPr>
  </w:style>
  <w:style w:type="paragraph" w:styleId="28">
    <w:name w:val="Body Text 2"/>
    <w:basedOn w:val="1"/>
    <w:qFormat/>
    <w:uiPriority w:val="0"/>
    <w:pPr>
      <w:adjustRightInd w:val="0"/>
      <w:snapToGrid w:val="0"/>
    </w:pPr>
    <w:rPr>
      <w:rFonts w:eastAsia="仿宋_GB2312"/>
      <w:kern w:val="0"/>
      <w:sz w:val="28"/>
      <w:szCs w:val="28"/>
    </w:rPr>
  </w:style>
  <w:style w:type="paragraph" w:styleId="29">
    <w:name w:val="Normal (Web)"/>
    <w:basedOn w:val="1"/>
    <w:qFormat/>
    <w:uiPriority w:val="0"/>
    <w:rPr>
      <w:sz w:val="24"/>
      <w:szCs w:val="24"/>
    </w:rPr>
  </w:style>
  <w:style w:type="paragraph" w:styleId="30">
    <w:name w:val="Title"/>
    <w:basedOn w:val="1"/>
    <w:qFormat/>
    <w:uiPriority w:val="0"/>
    <w:pPr>
      <w:spacing w:before="240" w:after="60"/>
      <w:jc w:val="center"/>
      <w:outlineLvl w:val="0"/>
    </w:pPr>
    <w:rPr>
      <w:rFonts w:ascii="Arial" w:hAnsi="Arial" w:cs="Arial"/>
      <w:b/>
      <w:bCs/>
      <w:sz w:val="32"/>
      <w:szCs w:val="32"/>
    </w:rPr>
  </w:style>
  <w:style w:type="paragraph" w:styleId="31">
    <w:name w:val="annotation subject"/>
    <w:basedOn w:val="13"/>
    <w:next w:val="13"/>
    <w:qFormat/>
    <w:uiPriority w:val="0"/>
    <w:rPr>
      <w:b/>
      <w:bCs/>
    </w:rPr>
  </w:style>
  <w:style w:type="character" w:styleId="34">
    <w:name w:val="Strong"/>
    <w:qFormat/>
    <w:uiPriority w:val="0"/>
    <w:rPr>
      <w:b/>
      <w:bCs/>
    </w:rPr>
  </w:style>
  <w:style w:type="character" w:styleId="35">
    <w:name w:val="endnote reference"/>
    <w:qFormat/>
    <w:uiPriority w:val="0"/>
    <w:rPr>
      <w:vertAlign w:val="superscript"/>
    </w:rPr>
  </w:style>
  <w:style w:type="character" w:styleId="36">
    <w:name w:val="page number"/>
    <w:basedOn w:val="33"/>
    <w:qFormat/>
    <w:uiPriority w:val="0"/>
  </w:style>
  <w:style w:type="character" w:styleId="37">
    <w:name w:val="HTML Typewriter"/>
    <w:qFormat/>
    <w:uiPriority w:val="0"/>
    <w:rPr>
      <w:rFonts w:ascii="Courier New" w:hAnsi="Courier New" w:cs="Courier New"/>
      <w:sz w:val="20"/>
      <w:szCs w:val="20"/>
    </w:rPr>
  </w:style>
  <w:style w:type="character" w:styleId="38">
    <w:name w:val="Hyperlink"/>
    <w:qFormat/>
    <w:uiPriority w:val="99"/>
    <w:rPr>
      <w:color w:val="0000FF"/>
      <w:u w:val="single"/>
    </w:rPr>
  </w:style>
  <w:style w:type="character" w:styleId="39">
    <w:name w:val="annotation reference"/>
    <w:qFormat/>
    <w:uiPriority w:val="0"/>
    <w:rPr>
      <w:sz w:val="21"/>
      <w:szCs w:val="21"/>
    </w:rPr>
  </w:style>
  <w:style w:type="character" w:styleId="40">
    <w:name w:val="footnote reference"/>
    <w:qFormat/>
    <w:uiPriority w:val="0"/>
    <w:rPr>
      <w:vertAlign w:val="superscript"/>
    </w:rPr>
  </w:style>
  <w:style w:type="character" w:customStyle="1" w:styleId="41">
    <w:name w:val="审报目录标题2-中 Char Char"/>
    <w:link w:val="42"/>
    <w:qFormat/>
    <w:uiPriority w:val="0"/>
    <w:rPr>
      <w:rFonts w:ascii="楷体_GB2312" w:eastAsia="仿宋_GB2312"/>
      <w:b/>
      <w:bCs/>
      <w:kern w:val="2"/>
      <w:sz w:val="28"/>
      <w:szCs w:val="30"/>
    </w:rPr>
  </w:style>
  <w:style w:type="paragraph" w:customStyle="1" w:styleId="42">
    <w:name w:val="审报目录标题2-中"/>
    <w:basedOn w:val="3"/>
    <w:link w:val="41"/>
    <w:qFormat/>
    <w:uiPriority w:val="0"/>
    <w:pPr>
      <w:snapToGrid w:val="0"/>
      <w:spacing w:line="400" w:lineRule="exact"/>
      <w:jc w:val="left"/>
    </w:pPr>
    <w:rPr>
      <w:rFonts w:ascii="楷体_GB2312"/>
      <w:szCs w:val="30"/>
    </w:rPr>
  </w:style>
  <w:style w:type="character" w:customStyle="1" w:styleId="43">
    <w:name w:val="viiyi"/>
    <w:qFormat/>
    <w:uiPriority w:val="0"/>
  </w:style>
  <w:style w:type="character" w:customStyle="1" w:styleId="44">
    <w:name w:val="已访问的超链接1"/>
    <w:qFormat/>
    <w:uiPriority w:val="0"/>
    <w:rPr>
      <w:color w:val="800080"/>
      <w:u w:val="single"/>
    </w:rPr>
  </w:style>
  <w:style w:type="character" w:customStyle="1" w:styleId="45">
    <w:name w:val="正文内容-中 Char"/>
    <w:qFormat/>
    <w:uiPriority w:val="0"/>
    <w:rPr>
      <w:rFonts w:ascii="仿宋_GB2312" w:eastAsia="仿宋_GB2312"/>
      <w:kern w:val="2"/>
      <w:sz w:val="28"/>
      <w:szCs w:val="28"/>
      <w:lang w:val="en-US" w:eastAsia="zh-CN" w:bidi="ar-SA"/>
    </w:rPr>
  </w:style>
  <w:style w:type="character" w:customStyle="1" w:styleId="46">
    <w:name w:val="审报报表审计期间 Char Char"/>
    <w:link w:val="47"/>
    <w:qFormat/>
    <w:uiPriority w:val="0"/>
    <w:rPr>
      <w:rFonts w:eastAsia="仿宋_GB2312"/>
      <w:sz w:val="21"/>
      <w:szCs w:val="28"/>
      <w:lang w:val="en-GB"/>
    </w:rPr>
  </w:style>
  <w:style w:type="paragraph" w:customStyle="1" w:styleId="47">
    <w:name w:val="审报报表审计期间"/>
    <w:basedOn w:val="1"/>
    <w:link w:val="46"/>
    <w:qFormat/>
    <w:uiPriority w:val="0"/>
    <w:pPr>
      <w:snapToGrid w:val="0"/>
      <w:spacing w:line="240" w:lineRule="atLeast"/>
      <w:jc w:val="center"/>
    </w:pPr>
    <w:rPr>
      <w:rFonts w:eastAsia="仿宋_GB2312"/>
      <w:kern w:val="0"/>
      <w:szCs w:val="28"/>
      <w:lang w:val="en-GB"/>
    </w:rPr>
  </w:style>
  <w:style w:type="character" w:customStyle="1" w:styleId="48">
    <w:name w:val="审报正文标题-英 Char"/>
    <w:qFormat/>
    <w:uiPriority w:val="0"/>
    <w:rPr>
      <w:b/>
      <w:bCs/>
      <w:sz w:val="32"/>
      <w:szCs w:val="32"/>
      <w:lang w:val="en-US" w:eastAsia="zh-CN" w:bidi="ar-SA"/>
    </w:rPr>
  </w:style>
  <w:style w:type="character" w:customStyle="1" w:styleId="49">
    <w:name w:val="jlqj4b"/>
    <w:qFormat/>
    <w:uiPriority w:val="0"/>
  </w:style>
  <w:style w:type="character" w:customStyle="1" w:styleId="50">
    <w:name w:val="正文内容-英 Char Char"/>
    <w:link w:val="51"/>
    <w:qFormat/>
    <w:uiPriority w:val="0"/>
    <w:rPr>
      <w:rFonts w:eastAsia="仿宋_GB2312"/>
      <w:kern w:val="2"/>
      <w:sz w:val="28"/>
      <w:lang w:bidi="ar-SA"/>
    </w:rPr>
  </w:style>
  <w:style w:type="paragraph" w:customStyle="1" w:styleId="51">
    <w:name w:val="正文内容-英"/>
    <w:basedOn w:val="1"/>
    <w:link w:val="50"/>
    <w:qFormat/>
    <w:uiPriority w:val="0"/>
    <w:pPr>
      <w:spacing w:before="100" w:beforeAutospacing="1" w:line="320" w:lineRule="exact"/>
    </w:pPr>
    <w:rPr>
      <w:rFonts w:eastAsia="仿宋_GB2312"/>
      <w:sz w:val="28"/>
    </w:rPr>
  </w:style>
  <w:style w:type="character" w:customStyle="1" w:styleId="52">
    <w:name w:val="审报正文抬头-中 Char Char"/>
    <w:link w:val="53"/>
    <w:qFormat/>
    <w:uiPriority w:val="0"/>
    <w:rPr>
      <w:rFonts w:ascii="黑体" w:hAnsi="宋体" w:eastAsia="仿宋_GB2312"/>
      <w:kern w:val="2"/>
      <w:sz w:val="28"/>
      <w:lang w:val="en-US" w:eastAsia="zh-CN" w:bidi="ar-SA"/>
    </w:rPr>
  </w:style>
  <w:style w:type="paragraph" w:customStyle="1" w:styleId="53">
    <w:name w:val="审报正文抬头-中"/>
    <w:basedOn w:val="1"/>
    <w:link w:val="52"/>
    <w:qFormat/>
    <w:uiPriority w:val="0"/>
    <w:pPr>
      <w:adjustRightInd w:val="0"/>
      <w:snapToGrid w:val="0"/>
      <w:spacing w:line="400" w:lineRule="exact"/>
      <w:ind w:firstLine="560" w:firstLineChars="200"/>
    </w:pPr>
    <w:rPr>
      <w:rFonts w:ascii="黑体" w:hAnsi="宋体" w:eastAsia="仿宋_GB2312"/>
      <w:sz w:val="28"/>
    </w:rPr>
  </w:style>
  <w:style w:type="character" w:customStyle="1" w:styleId="54">
    <w:name w:val="审报正文内容-英 Char Char"/>
    <w:link w:val="55"/>
    <w:qFormat/>
    <w:uiPriority w:val="0"/>
    <w:rPr>
      <w:kern w:val="2"/>
      <w:sz w:val="28"/>
      <w:lang w:val="en-US" w:eastAsia="zh-CN" w:bidi="ar-SA"/>
    </w:rPr>
  </w:style>
  <w:style w:type="paragraph" w:customStyle="1" w:styleId="55">
    <w:name w:val="审报正文内容-英"/>
    <w:basedOn w:val="1"/>
    <w:link w:val="54"/>
    <w:qFormat/>
    <w:uiPriority w:val="0"/>
    <w:pPr>
      <w:spacing w:line="320" w:lineRule="exact"/>
    </w:pPr>
    <w:rPr>
      <w:sz w:val="28"/>
    </w:rPr>
  </w:style>
  <w:style w:type="character" w:customStyle="1" w:styleId="56">
    <w:name w:val="审报报表审计期间 Char"/>
    <w:qFormat/>
    <w:uiPriority w:val="0"/>
    <w:rPr>
      <w:rFonts w:eastAsia="仿宋_GB2312"/>
      <w:sz w:val="21"/>
      <w:szCs w:val="28"/>
      <w:lang w:val="en-GB"/>
    </w:rPr>
  </w:style>
  <w:style w:type="character" w:customStyle="1" w:styleId="57">
    <w:name w:val="Char Char3"/>
    <w:qFormat/>
    <w:uiPriority w:val="0"/>
    <w:rPr>
      <w:rFonts w:eastAsia="宋体"/>
      <w:sz w:val="24"/>
      <w:szCs w:val="24"/>
      <w:lang w:val="en-US" w:eastAsia="zh-CN" w:bidi="ar-SA"/>
    </w:rPr>
  </w:style>
  <w:style w:type="character" w:customStyle="1" w:styleId="58">
    <w:name w:val="内容 Char Char"/>
    <w:link w:val="59"/>
    <w:qFormat/>
    <w:uiPriority w:val="0"/>
    <w:rPr>
      <w:kern w:val="2"/>
      <w:sz w:val="24"/>
      <w:szCs w:val="28"/>
      <w:lang w:bidi="ar-SA"/>
    </w:rPr>
  </w:style>
  <w:style w:type="paragraph" w:customStyle="1" w:styleId="59">
    <w:name w:val="内容"/>
    <w:basedOn w:val="1"/>
    <w:link w:val="58"/>
    <w:qFormat/>
    <w:uiPriority w:val="0"/>
    <w:pPr>
      <w:spacing w:line="360" w:lineRule="auto"/>
      <w:ind w:firstLine="560" w:firstLineChars="200"/>
    </w:pPr>
    <w:rPr>
      <w:sz w:val="24"/>
      <w:szCs w:val="28"/>
    </w:rPr>
  </w:style>
  <w:style w:type="character" w:customStyle="1" w:styleId="60">
    <w:name w:val="审报正文内容-中 Char Char"/>
    <w:link w:val="61"/>
    <w:qFormat/>
    <w:uiPriority w:val="0"/>
    <w:rPr>
      <w:rFonts w:eastAsia="仿宋_GB2312"/>
      <w:kern w:val="2"/>
      <w:sz w:val="28"/>
      <w:szCs w:val="28"/>
      <w:lang w:val="en-US" w:eastAsia="zh-CN" w:bidi="ar-SA"/>
    </w:rPr>
  </w:style>
  <w:style w:type="paragraph" w:customStyle="1" w:styleId="61">
    <w:name w:val="审报正文内容-中"/>
    <w:basedOn w:val="1"/>
    <w:link w:val="60"/>
    <w:qFormat/>
    <w:uiPriority w:val="0"/>
    <w:pPr>
      <w:tabs>
        <w:tab w:val="left" w:pos="0"/>
      </w:tabs>
      <w:adjustRightInd w:val="0"/>
      <w:snapToGrid w:val="0"/>
      <w:spacing w:line="400" w:lineRule="exact"/>
      <w:ind w:firstLine="561"/>
    </w:pPr>
    <w:rPr>
      <w:rFonts w:eastAsia="仿宋_GB2312"/>
      <w:sz w:val="28"/>
      <w:szCs w:val="28"/>
    </w:rPr>
  </w:style>
  <w:style w:type="character" w:customStyle="1" w:styleId="62">
    <w:name w:val="正文文本缩进 2 Char"/>
    <w:link w:val="18"/>
    <w:qFormat/>
    <w:uiPriority w:val="0"/>
    <w:rPr>
      <w:rFonts w:eastAsia="宋体"/>
      <w:kern w:val="2"/>
      <w:sz w:val="28"/>
      <w:szCs w:val="28"/>
      <w:lang w:val="en-GB" w:eastAsia="zh-CN" w:bidi="ar-SA"/>
    </w:rPr>
  </w:style>
  <w:style w:type="character" w:customStyle="1" w:styleId="63">
    <w:name w:val="审报正文标题-中 Char Char"/>
    <w:link w:val="64"/>
    <w:qFormat/>
    <w:uiPriority w:val="0"/>
    <w:rPr>
      <w:rFonts w:eastAsia="仿宋_GB2312"/>
      <w:b/>
      <w:kern w:val="2"/>
      <w:sz w:val="32"/>
      <w:szCs w:val="32"/>
      <w:lang w:val="en-GB" w:eastAsia="zh-CN" w:bidi="ar-SA"/>
    </w:rPr>
  </w:style>
  <w:style w:type="paragraph" w:customStyle="1" w:styleId="64">
    <w:name w:val="审报正文标题-中"/>
    <w:basedOn w:val="14"/>
    <w:link w:val="63"/>
    <w:qFormat/>
    <w:uiPriority w:val="0"/>
    <w:pPr>
      <w:snapToGrid w:val="0"/>
      <w:spacing w:line="400" w:lineRule="exact"/>
      <w:jc w:val="center"/>
    </w:pPr>
    <w:rPr>
      <w:rFonts w:eastAsia="仿宋_GB2312"/>
      <w:b/>
      <w:kern w:val="2"/>
      <w:sz w:val="32"/>
      <w:szCs w:val="32"/>
      <w:lang w:val="en-GB"/>
    </w:rPr>
  </w:style>
  <w:style w:type="character" w:customStyle="1" w:styleId="65">
    <w:name w:val="审报报表数字 Char Char"/>
    <w:link w:val="66"/>
    <w:qFormat/>
    <w:uiPriority w:val="0"/>
    <w:rPr>
      <w:bCs/>
      <w:color w:val="000000"/>
      <w:sz w:val="15"/>
      <w:szCs w:val="15"/>
      <w:lang w:val="en-US" w:eastAsia="zh-CN" w:bidi="ar-SA"/>
    </w:rPr>
  </w:style>
  <w:style w:type="paragraph" w:customStyle="1" w:styleId="66">
    <w:name w:val="审报报表数字"/>
    <w:basedOn w:val="1"/>
    <w:link w:val="65"/>
    <w:qFormat/>
    <w:uiPriority w:val="0"/>
    <w:pPr>
      <w:autoSpaceDE w:val="0"/>
      <w:autoSpaceDN w:val="0"/>
      <w:adjustRightInd w:val="0"/>
      <w:snapToGrid w:val="0"/>
      <w:spacing w:line="240" w:lineRule="atLeast"/>
      <w:jc w:val="right"/>
    </w:pPr>
    <w:rPr>
      <w:bCs/>
      <w:color w:val="000000"/>
      <w:kern w:val="0"/>
      <w:sz w:val="15"/>
      <w:szCs w:val="15"/>
    </w:rPr>
  </w:style>
  <w:style w:type="character" w:customStyle="1" w:styleId="67">
    <w:name w:val="正文内容-中 Char Char"/>
    <w:link w:val="68"/>
    <w:qFormat/>
    <w:uiPriority w:val="0"/>
    <w:rPr>
      <w:rFonts w:ascii="仿宋_GB2312" w:eastAsia="仿宋_GB2312"/>
      <w:kern w:val="2"/>
      <w:sz w:val="28"/>
      <w:szCs w:val="28"/>
      <w:lang w:val="en-US" w:eastAsia="zh-CN" w:bidi="ar-SA"/>
    </w:rPr>
  </w:style>
  <w:style w:type="paragraph" w:customStyle="1" w:styleId="68">
    <w:name w:val="正文内容-中"/>
    <w:basedOn w:val="1"/>
    <w:link w:val="67"/>
    <w:qFormat/>
    <w:uiPriority w:val="0"/>
    <w:pPr>
      <w:adjustRightInd w:val="0"/>
      <w:snapToGrid w:val="0"/>
      <w:spacing w:line="400" w:lineRule="exact"/>
      <w:ind w:firstLine="560" w:firstLineChars="200"/>
    </w:pPr>
    <w:rPr>
      <w:rFonts w:ascii="仿宋_GB2312" w:eastAsia="仿宋_GB2312"/>
      <w:sz w:val="28"/>
      <w:szCs w:val="28"/>
    </w:rPr>
  </w:style>
  <w:style w:type="character" w:customStyle="1" w:styleId="69">
    <w:name w:val="Char Char5"/>
    <w:qFormat/>
    <w:uiPriority w:val="0"/>
    <w:rPr>
      <w:kern w:val="2"/>
      <w:sz w:val="18"/>
    </w:rPr>
  </w:style>
  <w:style w:type="character" w:customStyle="1" w:styleId="70">
    <w:name w:val="审报正文内容-中 Char"/>
    <w:qFormat/>
    <w:locked/>
    <w:uiPriority w:val="0"/>
    <w:rPr>
      <w:rFonts w:eastAsia="仿宋_GB2312"/>
      <w:color w:val="FF0000"/>
      <w:kern w:val="2"/>
      <w:sz w:val="28"/>
      <w:szCs w:val="28"/>
      <w:lang w:val="en-US" w:eastAsia="zh-CN" w:bidi="ar-SA"/>
    </w:rPr>
  </w:style>
  <w:style w:type="character" w:customStyle="1" w:styleId="71">
    <w:name w:val="正文文本 Char"/>
    <w:link w:val="14"/>
    <w:qFormat/>
    <w:uiPriority w:val="0"/>
    <w:rPr>
      <w:rFonts w:eastAsia="宋体"/>
      <w:sz w:val="24"/>
      <w:szCs w:val="24"/>
      <w:lang w:val="en-US" w:eastAsia="zh-CN" w:bidi="ar-SA"/>
    </w:rPr>
  </w:style>
  <w:style w:type="character" w:customStyle="1" w:styleId="72">
    <w:name w:val="正文标题-中 Char Char"/>
    <w:link w:val="73"/>
    <w:qFormat/>
    <w:uiPriority w:val="0"/>
    <w:rPr>
      <w:rFonts w:eastAsia="仿宋_GB2312"/>
      <w:b/>
      <w:kern w:val="2"/>
      <w:sz w:val="32"/>
      <w:szCs w:val="32"/>
      <w:lang w:val="en-GB"/>
    </w:rPr>
  </w:style>
  <w:style w:type="paragraph" w:customStyle="1" w:styleId="73">
    <w:name w:val="正文标题-中"/>
    <w:basedOn w:val="14"/>
    <w:link w:val="72"/>
    <w:qFormat/>
    <w:uiPriority w:val="0"/>
    <w:pPr>
      <w:snapToGrid w:val="0"/>
      <w:spacing w:line="400" w:lineRule="exact"/>
      <w:jc w:val="center"/>
    </w:pPr>
    <w:rPr>
      <w:rFonts w:eastAsia="仿宋_GB2312"/>
      <w:b/>
      <w:kern w:val="2"/>
      <w:sz w:val="32"/>
      <w:szCs w:val="32"/>
      <w:lang w:val="en-GB"/>
    </w:rPr>
  </w:style>
  <w:style w:type="character" w:customStyle="1" w:styleId="74">
    <w:name w:val="尾注文本 Char"/>
    <w:link w:val="19"/>
    <w:qFormat/>
    <w:uiPriority w:val="0"/>
    <w:rPr>
      <w:kern w:val="2"/>
      <w:sz w:val="21"/>
    </w:rPr>
  </w:style>
  <w:style w:type="character" w:customStyle="1" w:styleId="75">
    <w:name w:val="审报正文标题-英 Char Char"/>
    <w:link w:val="76"/>
    <w:qFormat/>
    <w:uiPriority w:val="0"/>
    <w:rPr>
      <w:b/>
      <w:bCs/>
      <w:sz w:val="32"/>
      <w:szCs w:val="32"/>
      <w:lang w:val="en-US" w:eastAsia="zh-CN" w:bidi="ar-SA"/>
    </w:rPr>
  </w:style>
  <w:style w:type="paragraph" w:customStyle="1" w:styleId="76">
    <w:name w:val="审报正文标题-英"/>
    <w:basedOn w:val="1"/>
    <w:link w:val="75"/>
    <w:qFormat/>
    <w:uiPriority w:val="0"/>
    <w:pPr>
      <w:widowControl/>
      <w:spacing w:line="400" w:lineRule="exact"/>
      <w:jc w:val="center"/>
    </w:pPr>
    <w:rPr>
      <w:b/>
      <w:bCs/>
      <w:kern w:val="0"/>
      <w:sz w:val="32"/>
      <w:szCs w:val="32"/>
    </w:rPr>
  </w:style>
  <w:style w:type="character" w:customStyle="1" w:styleId="77">
    <w:name w:val="页眉 Char"/>
    <w:link w:val="22"/>
    <w:qFormat/>
    <w:uiPriority w:val="99"/>
    <w:rPr>
      <w:rFonts w:eastAsia="宋体"/>
      <w:kern w:val="2"/>
      <w:sz w:val="18"/>
      <w:lang w:val="en-US" w:eastAsia="zh-CN" w:bidi="ar-SA"/>
    </w:rPr>
  </w:style>
  <w:style w:type="character" w:customStyle="1" w:styleId="78">
    <w:name w:val="正文标题-中 Char"/>
    <w:qFormat/>
    <w:uiPriority w:val="0"/>
    <w:rPr>
      <w:rFonts w:eastAsia="仿宋_GB2312"/>
      <w:b/>
      <w:kern w:val="2"/>
      <w:sz w:val="32"/>
      <w:szCs w:val="32"/>
      <w:lang w:val="en-GB" w:eastAsia="zh-CN" w:bidi="ar-SA"/>
    </w:rPr>
  </w:style>
  <w:style w:type="character" w:customStyle="1" w:styleId="79">
    <w:name w:val="审报正文抬头-中 Char"/>
    <w:qFormat/>
    <w:uiPriority w:val="0"/>
    <w:rPr>
      <w:rFonts w:ascii="黑体" w:hAnsi="宋体" w:eastAsia="仿宋_GB2312"/>
      <w:kern w:val="2"/>
      <w:sz w:val="28"/>
      <w:lang w:val="en-US" w:eastAsia="zh-CN" w:bidi="ar-SA"/>
    </w:rPr>
  </w:style>
  <w:style w:type="character" w:customStyle="1" w:styleId="80">
    <w:name w:val="页脚 Char"/>
    <w:link w:val="21"/>
    <w:qFormat/>
    <w:uiPriority w:val="0"/>
    <w:rPr>
      <w:kern w:val="2"/>
      <w:sz w:val="18"/>
    </w:rPr>
  </w:style>
  <w:style w:type="paragraph" w:customStyle="1" w:styleId="81">
    <w:name w:val="xl3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18"/>
      <w:szCs w:val="18"/>
    </w:rPr>
  </w:style>
  <w:style w:type="paragraph" w:customStyle="1" w:styleId="82">
    <w:name w:val="List Paragraph"/>
    <w:basedOn w:val="1"/>
    <w:qFormat/>
    <w:uiPriority w:val="34"/>
    <w:pPr>
      <w:ind w:firstLine="420" w:firstLineChars="200"/>
    </w:pPr>
  </w:style>
  <w:style w:type="paragraph" w:customStyle="1" w:styleId="83">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18"/>
      <w:szCs w:val="18"/>
    </w:rPr>
  </w:style>
  <w:style w:type="paragraph" w:customStyle="1" w:styleId="84">
    <w:name w:val="审报报表名称列"/>
    <w:basedOn w:val="42"/>
    <w:qFormat/>
    <w:uiPriority w:val="0"/>
    <w:pPr>
      <w:jc w:val="both"/>
    </w:pPr>
    <w:rPr>
      <w:rFonts w:ascii="Times New Roman" w:eastAsia="宋体"/>
      <w:sz w:val="15"/>
    </w:rPr>
  </w:style>
  <w:style w:type="paragraph" w:customStyle="1" w:styleId="85">
    <w:name w:val="font7"/>
    <w:basedOn w:val="1"/>
    <w:qFormat/>
    <w:uiPriority w:val="0"/>
    <w:pPr>
      <w:widowControl/>
      <w:spacing w:before="100" w:beforeAutospacing="1" w:after="100" w:afterAutospacing="1"/>
      <w:jc w:val="left"/>
    </w:pPr>
    <w:rPr>
      <w:rFonts w:eastAsia="Arial Unicode MS"/>
      <w:color w:val="000000"/>
      <w:kern w:val="0"/>
      <w:sz w:val="20"/>
    </w:rPr>
  </w:style>
  <w:style w:type="paragraph" w:customStyle="1" w:styleId="86">
    <w:name w:val="p0"/>
    <w:basedOn w:val="1"/>
    <w:qFormat/>
    <w:uiPriority w:val="0"/>
    <w:pPr>
      <w:widowControl/>
      <w:spacing w:after="200" w:line="276" w:lineRule="auto"/>
      <w:jc w:val="left"/>
    </w:pPr>
    <w:rPr>
      <w:kern w:val="0"/>
      <w:szCs w:val="21"/>
    </w:rPr>
  </w:style>
  <w:style w:type="paragraph" w:customStyle="1" w:styleId="87">
    <w:name w:val="Revision"/>
    <w:qFormat/>
    <w:uiPriority w:val="0"/>
    <w:rPr>
      <w:rFonts w:ascii="Calibri" w:hAnsi="Calibri" w:eastAsia="宋体" w:cs="Times New Roman"/>
      <w:kern w:val="2"/>
      <w:sz w:val="21"/>
      <w:lang w:val="en-US" w:eastAsia="zh-CN" w:bidi="ar-SA"/>
    </w:rPr>
  </w:style>
  <w:style w:type="paragraph" w:customStyle="1" w:styleId="88">
    <w:name w:val="审报目录标题1-中"/>
    <w:basedOn w:val="2"/>
    <w:qFormat/>
    <w:uiPriority w:val="0"/>
    <w:pPr>
      <w:snapToGrid w:val="0"/>
      <w:spacing w:line="400" w:lineRule="exact"/>
      <w:jc w:val="left"/>
    </w:pPr>
    <w:rPr>
      <w:kern w:val="0"/>
      <w:sz w:val="28"/>
      <w:szCs w:val="28"/>
    </w:rPr>
  </w:style>
  <w:style w:type="paragraph" w:customStyle="1" w:styleId="89">
    <w:name w:val="审报目录标题2-英"/>
    <w:basedOn w:val="3"/>
    <w:qFormat/>
    <w:uiPriority w:val="0"/>
    <w:pPr>
      <w:snapToGrid w:val="0"/>
      <w:spacing w:line="400" w:lineRule="exact"/>
      <w:jc w:val="left"/>
    </w:pPr>
    <w:rPr>
      <w:rFonts w:eastAsia="Times New Roman" w:cs="宋体"/>
      <w:color w:val="000000"/>
      <w:szCs w:val="30"/>
      <w:lang w:val="en-GB"/>
    </w:rPr>
  </w:style>
  <w:style w:type="paragraph" w:customStyle="1" w:styleId="9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paragraph" w:customStyle="1" w:styleId="91">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w:hAnsi="Arial" w:cs="Arial"/>
      <w:kern w:val="0"/>
      <w:sz w:val="18"/>
      <w:szCs w:val="18"/>
    </w:rPr>
  </w:style>
  <w:style w:type="paragraph" w:customStyle="1" w:styleId="92">
    <w:name w:val="审报正文联系方式-英"/>
    <w:basedOn w:val="93"/>
    <w:qFormat/>
    <w:uiPriority w:val="0"/>
  </w:style>
  <w:style w:type="paragraph" w:customStyle="1" w:styleId="93">
    <w:name w:val="审报正文抬头-英"/>
    <w:basedOn w:val="1"/>
    <w:qFormat/>
    <w:uiPriority w:val="0"/>
    <w:pPr>
      <w:snapToGrid w:val="0"/>
      <w:spacing w:line="320" w:lineRule="exact"/>
      <w:jc w:val="left"/>
    </w:pPr>
    <w:rPr>
      <w:rFonts w:eastAsia="Times New Roman"/>
      <w:sz w:val="28"/>
      <w:szCs w:val="28"/>
      <w:lang w:val="en-GB"/>
    </w:rPr>
  </w:style>
  <w:style w:type="paragraph" w:customStyle="1" w:styleId="94">
    <w:name w:val="默认段落字体 Para Char"/>
    <w:basedOn w:val="1"/>
    <w:qFormat/>
    <w:uiPriority w:val="0"/>
    <w:pPr>
      <w:adjustRightInd w:val="0"/>
      <w:spacing w:line="360" w:lineRule="auto"/>
    </w:pPr>
    <w:rPr>
      <w:szCs w:val="24"/>
    </w:rPr>
  </w:style>
  <w:style w:type="paragraph" w:customStyle="1" w:styleId="95">
    <w:name w:val="xl3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paragraph" w:customStyle="1" w:styleId="96">
    <w:name w:val="xl3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w:hAnsi="Arial" w:cs="Arial"/>
      <w:kern w:val="0"/>
      <w:sz w:val="18"/>
      <w:szCs w:val="18"/>
    </w:rPr>
  </w:style>
  <w:style w:type="paragraph" w:customStyle="1" w:styleId="97">
    <w:name w:val="Char Char Char Char"/>
    <w:basedOn w:val="1"/>
    <w:qFormat/>
    <w:uiPriority w:val="0"/>
    <w:pPr>
      <w:spacing w:beforeLines="50" w:afterLines="50"/>
    </w:pPr>
    <w:rPr>
      <w:rFonts w:ascii="Tahoma" w:hAnsi="Tahoma"/>
      <w:sz w:val="24"/>
    </w:rPr>
  </w:style>
  <w:style w:type="paragraph" w:customStyle="1" w:styleId="98">
    <w:name w:val="审报报表头行"/>
    <w:basedOn w:val="84"/>
    <w:qFormat/>
    <w:uiPriority w:val="0"/>
    <w:pPr>
      <w:jc w:val="center"/>
    </w:pPr>
  </w:style>
  <w:style w:type="paragraph" w:customStyle="1" w:styleId="99">
    <w:name w:val="Char"/>
    <w:basedOn w:val="1"/>
    <w:qFormat/>
    <w:uiPriority w:val="0"/>
    <w:rPr>
      <w:rFonts w:ascii="宋体" w:hAnsi="宋体" w:cs="Courier New"/>
      <w:sz w:val="32"/>
      <w:szCs w:val="32"/>
    </w:rPr>
  </w:style>
  <w:style w:type="paragraph" w:customStyle="1" w:styleId="100">
    <w:name w:val="审报正文联系方式-中"/>
    <w:basedOn w:val="1"/>
    <w:qFormat/>
    <w:uiPriority w:val="0"/>
    <w:pPr>
      <w:snapToGrid w:val="0"/>
      <w:spacing w:line="400" w:lineRule="exact"/>
      <w:jc w:val="left"/>
    </w:pPr>
    <w:rPr>
      <w:rFonts w:ascii="仿宋_GB2312" w:eastAsia="仿宋_GB2312"/>
      <w:sz w:val="28"/>
      <w:szCs w:val="28"/>
    </w:rPr>
  </w:style>
  <w:style w:type="paragraph" w:customStyle="1" w:styleId="101">
    <w:name w:val="xl2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int="eastAsia" w:ascii="Arial Unicode MS" w:hAnsi="Arial Unicode MS"/>
      <w:kern w:val="0"/>
      <w:sz w:val="18"/>
      <w:szCs w:val="18"/>
    </w:rPr>
  </w:style>
  <w:style w:type="paragraph" w:customStyle="1" w:styleId="102">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Arial Unicode MS" w:hAnsi="Arial Unicode MS"/>
      <w:kern w:val="0"/>
      <w:sz w:val="24"/>
      <w:szCs w:val="24"/>
    </w:rPr>
  </w:style>
  <w:style w:type="paragraph" w:customStyle="1" w:styleId="10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paragraph" w:customStyle="1" w:styleId="104">
    <w:name w:val="目录标题1-中"/>
    <w:basedOn w:val="2"/>
    <w:qFormat/>
    <w:uiPriority w:val="0"/>
    <w:pPr>
      <w:snapToGrid w:val="0"/>
      <w:spacing w:line="400" w:lineRule="exact"/>
      <w:jc w:val="left"/>
    </w:pPr>
    <w:rPr>
      <w:kern w:val="0"/>
      <w:sz w:val="28"/>
      <w:szCs w:val="28"/>
    </w:rPr>
  </w:style>
  <w:style w:type="paragraph" w:customStyle="1" w:styleId="105">
    <w:name w:val="xl2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int="eastAsia" w:ascii="Arial Unicode MS" w:hAnsi="Arial Unicode MS"/>
      <w:kern w:val="0"/>
      <w:sz w:val="18"/>
      <w:szCs w:val="18"/>
    </w:rPr>
  </w:style>
  <w:style w:type="paragraph" w:customStyle="1" w:styleId="106">
    <w:name w:val="审报报表表头-编报单位、货币单位等"/>
    <w:basedOn w:val="25"/>
    <w:qFormat/>
    <w:uiPriority w:val="0"/>
    <w:pPr>
      <w:ind w:firstLine="1260" w:firstLineChars="600"/>
    </w:pPr>
    <w:rPr>
      <w:rFonts w:eastAsia="仿宋_GB2312"/>
      <w:sz w:val="21"/>
      <w:szCs w:val="21"/>
    </w:rPr>
  </w:style>
  <w:style w:type="paragraph" w:customStyle="1" w:styleId="107">
    <w:name w:val="xl3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w:hAnsi="Arial" w:cs="Arial"/>
      <w:kern w:val="0"/>
      <w:sz w:val="18"/>
      <w:szCs w:val="18"/>
    </w:rPr>
  </w:style>
  <w:style w:type="paragraph" w:customStyle="1" w:styleId="108">
    <w:name w:val="Char Char Char Char Char Char Char"/>
    <w:basedOn w:val="12"/>
    <w:qFormat/>
    <w:uiPriority w:val="0"/>
    <w:rPr>
      <w:rFonts w:ascii="Tahoma" w:hAnsi="Tahoma" w:eastAsia="仿宋_GB2312"/>
      <w:sz w:val="24"/>
      <w:szCs w:val="32"/>
    </w:rPr>
  </w:style>
  <w:style w:type="paragraph" w:customStyle="1" w:styleId="109">
    <w:name w:val="正文-内容"/>
    <w:basedOn w:val="1"/>
    <w:qFormat/>
    <w:uiPriority w:val="0"/>
    <w:pPr>
      <w:tabs>
        <w:tab w:val="left" w:pos="6930"/>
      </w:tabs>
      <w:adjustRightInd w:val="0"/>
      <w:snapToGrid w:val="0"/>
      <w:spacing w:line="400" w:lineRule="exact"/>
      <w:ind w:firstLine="560" w:firstLineChars="200"/>
    </w:pPr>
    <w:rPr>
      <w:rFonts w:ascii="仿宋_GB2312" w:eastAsia="仿宋_GB2312"/>
      <w:sz w:val="28"/>
      <w:szCs w:val="28"/>
    </w:rPr>
  </w:style>
  <w:style w:type="paragraph" w:customStyle="1" w:styleId="110">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11">
    <w:name w:val="SHU"/>
    <w:basedOn w:val="1"/>
    <w:qFormat/>
    <w:uiPriority w:val="0"/>
    <w:pPr>
      <w:jc w:val="right"/>
    </w:pPr>
    <w:rPr>
      <w:sz w:val="15"/>
      <w:szCs w:val="15"/>
    </w:rPr>
  </w:style>
  <w:style w:type="paragraph" w:customStyle="1" w:styleId="112">
    <w:name w:val="font6"/>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113">
    <w:name w:val="xl3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w:hAnsi="Arial" w:cs="Arial"/>
      <w:kern w:val="0"/>
      <w:sz w:val="18"/>
      <w:szCs w:val="18"/>
    </w:rPr>
  </w:style>
  <w:style w:type="paragraph" w:customStyle="1" w:styleId="114">
    <w:name w:val="xl2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paragraph" w:customStyle="1" w:styleId="115">
    <w:name w:val="Table Paragraph"/>
    <w:basedOn w:val="1"/>
    <w:qFormat/>
    <w:uiPriority w:val="1"/>
    <w:pPr>
      <w:autoSpaceDE w:val="0"/>
      <w:autoSpaceDN w:val="0"/>
      <w:jc w:val="left"/>
    </w:pPr>
    <w:rPr>
      <w:rFonts w:ascii="MingLiU-ExtB" w:hAnsi="MingLiU-ExtB" w:eastAsia="MingLiU-ExtB" w:cs="MingLiU-ExtB"/>
      <w:kern w:val="0"/>
      <w:sz w:val="22"/>
      <w:szCs w:val="22"/>
      <w:lang w:eastAsia="en-US" w:bidi="en-US"/>
    </w:rPr>
  </w:style>
  <w:style w:type="paragraph" w:customStyle="1" w:styleId="116">
    <w:name w:val="审报目录标题1-英"/>
    <w:basedOn w:val="2"/>
    <w:qFormat/>
    <w:uiPriority w:val="0"/>
    <w:pPr>
      <w:spacing w:line="400" w:lineRule="exact"/>
      <w:jc w:val="both"/>
    </w:pPr>
    <w:rPr>
      <w:sz w:val="28"/>
      <w:szCs w:val="28"/>
      <w:lang w:val="en-GB"/>
    </w:rPr>
  </w:style>
  <w:style w:type="paragraph" w:customStyle="1" w:styleId="117">
    <w:name w:val="目录标题2-中"/>
    <w:basedOn w:val="3"/>
    <w:qFormat/>
    <w:uiPriority w:val="0"/>
    <w:pPr>
      <w:snapToGrid w:val="0"/>
      <w:spacing w:line="400" w:lineRule="exact"/>
      <w:jc w:val="left"/>
    </w:pPr>
    <w:rPr>
      <w:rFonts w:ascii="楷体_GB2312"/>
      <w:szCs w:val="30"/>
    </w:rPr>
  </w:style>
  <w:style w:type="paragraph" w:customStyle="1" w:styleId="118">
    <w:name w:val="xl2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18"/>
      <w:szCs w:val="18"/>
    </w:rPr>
  </w:style>
  <w:style w:type="paragraph" w:customStyle="1" w:styleId="119">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Arial Unicode MS" w:hAnsi="Arial Unicode MS"/>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F1D0E-47D3-4849-9EFC-C70104C1E316}">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5590</Words>
  <Characters>7448</Characters>
  <Lines>112</Lines>
  <Paragraphs>31</Paragraphs>
  <TotalTime>0</TotalTime>
  <ScaleCrop>false</ScaleCrop>
  <LinksUpToDate>false</LinksUpToDate>
  <CharactersWithSpaces>14747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2021-10-26T03:14:00Z</dcterms:created>
  <dc:creator>donna</dc:creator>
  <cp:keywords>Ideal</cp:keywords>
  <cp:lastModifiedBy> 祺</cp:lastModifiedBy>
  <cp:lastPrinted>2021-06-22T07:51:00Z</cp:lastPrinted>
  <dcterms:modified xsi:type="dcterms:W3CDTF">2023-05-21T08:07:36Z</dcterms:modified>
  <dc:title>module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B6F095A0842E4BB49AEB6A697685DF1C</vt:lpwstr>
  </property>
</Properties>
</file>